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08B" w:rsidRDefault="00C81EFD">
      <w:pPr>
        <w:spacing w:after="120" w:line="500" w:lineRule="exact"/>
        <w:rPr>
          <w:rFonts w:eastAsia="秀英太明朝0208"/>
          <w:sz w:val="32"/>
        </w:rPr>
      </w:pPr>
      <w:r>
        <w:rPr>
          <w:rFonts w:eastAsia="秀英太明朝0208" w:hint="eastAsia"/>
          <w:sz w:val="32"/>
        </w:rPr>
        <w:t>釜ヶ崎反失業連絡会が行う</w:t>
      </w:r>
      <w:bookmarkStart w:id="0" w:name="_GoBack"/>
      <w:bookmarkEnd w:id="0"/>
    </w:p>
    <w:p w:rsidR="00F2008B" w:rsidRDefault="00C81EFD">
      <w:pPr>
        <w:spacing w:after="120" w:line="500" w:lineRule="exact"/>
        <w:rPr>
          <w:rFonts w:eastAsia="秀英太明朝0208"/>
          <w:sz w:val="32"/>
        </w:rPr>
      </w:pPr>
      <w:r>
        <w:rPr>
          <w:rFonts w:eastAsia="秀英太明朝0208" w:hint="eastAsia"/>
          <w:sz w:val="32"/>
        </w:rPr>
        <w:t>国への『野宿生活者支援策』要望活動に賛同の署名を</w:t>
      </w:r>
    </w:p>
    <w:p w:rsidR="00F2008B" w:rsidRDefault="00C81EFD">
      <w:pPr>
        <w:rPr>
          <w:rFonts w:eastAsia="FGイワタ細明朝体"/>
        </w:rPr>
      </w:pPr>
      <w:r>
        <w:rPr>
          <w:rFonts w:eastAsia="FGイワタ細明朝体" w:hint="eastAsia"/>
        </w:rPr>
        <w:t xml:space="preserve">　全国的な野宿生活者の増加に国はようやく重い腰を上げ、ホームレス問題連絡会議を今年２月から発足させ、対策の検討に入りました。そのこと自体は評価されますが、いたって自治体の側に「待ち」の姿勢をもたらすというマイナス面も生じています。また、関係自治体からは、簡便に野宿生活者を排除できる法整備を求めるなど、野宿生活者にとってさらに不利になる動きもあります。</w:t>
      </w:r>
    </w:p>
    <w:p w:rsidR="00F2008B" w:rsidRDefault="00C81EFD">
      <w:pPr>
        <w:rPr>
          <w:rFonts w:eastAsia="FGイワタ細明朝体"/>
        </w:rPr>
      </w:pPr>
      <w:r>
        <w:rPr>
          <w:rFonts w:eastAsia="FGイワタ細明朝体" w:hint="eastAsia"/>
        </w:rPr>
        <w:t xml:space="preserve">　そこで、釜ヶ崎反失業連絡会は、国に対し野宿生活者の立場からの要求を提出することにしました。</w:t>
      </w:r>
    </w:p>
    <w:p w:rsidR="00F2008B" w:rsidRDefault="00C81EFD">
      <w:pPr>
        <w:rPr>
          <w:rFonts w:eastAsia="FGイワタ細明朝体"/>
        </w:rPr>
      </w:pPr>
      <w:r>
        <w:rPr>
          <w:rFonts w:eastAsia="FGイワタ細明朝体" w:hint="eastAsia"/>
        </w:rPr>
        <w:t xml:space="preserve">　要望項目が実現するためには、多くの人々、団体の支えが必要です。賛同の署名をし、あなたのお力を添えていただきますようお願い申し上げます。</w:t>
      </w:r>
    </w:p>
    <w:p w:rsidR="00F2008B" w:rsidRDefault="00C81EFD">
      <w:pPr>
        <w:rPr>
          <w:rFonts w:eastAsia="ﾘｮｰﾋﾞ本明朝B_M"/>
          <w:sz w:val="28"/>
        </w:rPr>
      </w:pPr>
      <w:r>
        <w:rPr>
          <w:rFonts w:eastAsia="ﾘｮｰﾋﾞ本明朝B_M" w:hint="eastAsia"/>
          <w:snapToGrid w:val="0"/>
          <w:sz w:val="24"/>
        </w:rPr>
        <w:t>野宿を余儀なくされている労働者の経済的自立援助に関する要望（要旨）</w:t>
      </w:r>
    </w:p>
    <w:p w:rsidR="00F2008B" w:rsidRDefault="00C81EFD">
      <w:pPr>
        <w:rPr>
          <w:rFonts w:eastAsia="ﾘｮｰﾋﾞｺﾞｼｯｸB"/>
          <w:sz w:val="24"/>
        </w:rPr>
      </w:pPr>
      <w:r>
        <w:rPr>
          <w:rFonts w:eastAsia="ﾘｮｰﾋﾞｺﾞｼｯｸB" w:hint="eastAsia"/>
          <w:sz w:val="24"/>
        </w:rPr>
        <w:t>１．要望事項</w:t>
      </w:r>
    </w:p>
    <w:p w:rsidR="00F2008B" w:rsidRDefault="00C81EFD">
      <w:pPr>
        <w:numPr>
          <w:ilvl w:val="0"/>
          <w:numId w:val="7"/>
        </w:numPr>
        <w:rPr>
          <w:rFonts w:eastAsia="ﾘｮｰﾋﾞｺﾞｼｯｸB"/>
        </w:rPr>
      </w:pPr>
      <w:r>
        <w:rPr>
          <w:rFonts w:eastAsia="ﾘｮｰﾋﾞｺﾞｼｯｸB" w:hint="eastAsia"/>
        </w:rPr>
        <w:t>大阪市に対し、今年度野宿生活者対策費として１００億円を早急に交付されたい。</w:t>
      </w:r>
    </w:p>
    <w:p w:rsidR="00F2008B" w:rsidRDefault="00C81EFD">
      <w:pPr>
        <w:pStyle w:val="2"/>
        <w:numPr>
          <w:ilvl w:val="0"/>
          <w:numId w:val="4"/>
        </w:numPr>
        <w:rPr>
          <w:spacing w:val="-20"/>
        </w:rPr>
      </w:pPr>
      <w:r>
        <w:rPr>
          <w:rFonts w:hint="eastAsia"/>
        </w:rPr>
        <w:t>野宿状態からの早急な「救済」がはかられるべきです。野宿生活者対策の本格実現までの過渡的（６ヶ月間）対策として「ドヤ券」「食券」を発行する費用の負担を求めます。</w:t>
      </w:r>
      <w:r>
        <w:rPr>
          <w:rFonts w:hint="eastAsia"/>
          <w:spacing w:val="-20"/>
        </w:rPr>
        <w:t>｛ドヤ代</w:t>
      </w:r>
      <w:r>
        <w:rPr>
          <w:spacing w:val="-20"/>
        </w:rPr>
        <w:t>1,300</w:t>
      </w:r>
      <w:r>
        <w:rPr>
          <w:rFonts w:hint="eastAsia"/>
          <w:spacing w:val="-20"/>
        </w:rPr>
        <w:t>円＋（食券</w:t>
      </w:r>
      <w:r>
        <w:rPr>
          <w:spacing w:val="-20"/>
        </w:rPr>
        <w:t>500</w:t>
      </w:r>
      <w:r>
        <w:rPr>
          <w:rFonts w:hint="eastAsia"/>
          <w:spacing w:val="-20"/>
        </w:rPr>
        <w:t>円×２食）｝×</w:t>
      </w:r>
      <w:r>
        <w:rPr>
          <w:spacing w:val="-20"/>
        </w:rPr>
        <w:t>30</w:t>
      </w:r>
      <w:r>
        <w:rPr>
          <w:rFonts w:hint="eastAsia"/>
          <w:spacing w:val="-20"/>
        </w:rPr>
        <w:t>日×</w:t>
      </w:r>
      <w:r>
        <w:rPr>
          <w:spacing w:val="-20"/>
        </w:rPr>
        <w:t>8,000</w:t>
      </w:r>
      <w:r>
        <w:rPr>
          <w:rFonts w:hint="eastAsia"/>
          <w:spacing w:val="-20"/>
        </w:rPr>
        <w:t>人×６ヶ月＝</w:t>
      </w:r>
      <w:r>
        <w:rPr>
          <w:spacing w:val="-20"/>
        </w:rPr>
        <w:t>33</w:t>
      </w:r>
      <w:r>
        <w:rPr>
          <w:rFonts w:hint="eastAsia"/>
          <w:spacing w:val="-20"/>
        </w:rPr>
        <w:t>億</w:t>
      </w:r>
      <w:r>
        <w:rPr>
          <w:spacing w:val="-20"/>
        </w:rPr>
        <w:t>1200</w:t>
      </w:r>
      <w:r>
        <w:rPr>
          <w:rFonts w:hint="eastAsia"/>
          <w:spacing w:val="-20"/>
        </w:rPr>
        <w:t>万円</w:t>
      </w:r>
    </w:p>
    <w:p w:rsidR="00F2008B" w:rsidRDefault="00C81EFD">
      <w:pPr>
        <w:pStyle w:val="a3"/>
        <w:numPr>
          <w:ilvl w:val="0"/>
          <w:numId w:val="4"/>
        </w:numPr>
        <w:rPr>
          <w:rFonts w:ascii="FGイワタ細明朝体" w:eastAsia="FGイワタ細明朝体"/>
        </w:rPr>
      </w:pPr>
      <w:r>
        <w:rPr>
          <w:rFonts w:ascii="FGイワタ細明朝体" w:eastAsia="FGイワタ細明朝体" w:hint="eastAsia"/>
        </w:rPr>
        <w:t>大阪市が実施している日雇労働者雇用創出事業は、１日三千人に拡大される必要があります。一日３千人の就労確保と日雇雇用保険を組み合わせれば、総数６千人が野宿状態から脱することができます。一人当賃金</w:t>
      </w:r>
      <w:r>
        <w:rPr>
          <w:rFonts w:ascii="FGイワタ細明朝体" w:eastAsia="FGイワタ細明朝体"/>
        </w:rPr>
        <w:t>6,200</w:t>
      </w:r>
      <w:r>
        <w:rPr>
          <w:rFonts w:ascii="FGイワタ細明朝体" w:eastAsia="FGイワタ細明朝体" w:hint="eastAsia"/>
        </w:rPr>
        <w:t>円×</w:t>
      </w:r>
      <w:r>
        <w:rPr>
          <w:rFonts w:ascii="FGイワタ細明朝体" w:eastAsia="FGイワタ細明朝体"/>
        </w:rPr>
        <w:t>3,000</w:t>
      </w:r>
      <w:r>
        <w:rPr>
          <w:rFonts w:ascii="FGイワタ細明朝体" w:eastAsia="FGイワタ細明朝体" w:hint="eastAsia"/>
        </w:rPr>
        <w:t>人×26日×12ヶ月＝58億320万円。間接事業費見込み　６億円。（労働者の収入見込み＝手取り賃金</w:t>
      </w:r>
      <w:r>
        <w:rPr>
          <w:rFonts w:ascii="FGイワタ細明朝体" w:eastAsia="FGイワタ細明朝体"/>
        </w:rPr>
        <w:t>5,700</w:t>
      </w:r>
      <w:r>
        <w:rPr>
          <w:rFonts w:ascii="FGイワタ細明朝体" w:eastAsia="FGイワタ細明朝体" w:hint="eastAsia"/>
        </w:rPr>
        <w:t>円×13日＋アブレ手当4</w:t>
      </w:r>
      <w:r>
        <w:rPr>
          <w:rFonts w:ascii="FGイワタ細明朝体" w:eastAsia="FGイワタ細明朝体"/>
        </w:rPr>
        <w:t>,</w:t>
      </w:r>
      <w:r>
        <w:rPr>
          <w:rFonts w:ascii="FGイワタ細明朝体" w:eastAsia="FGイワタ細明朝体" w:hint="eastAsia"/>
        </w:rPr>
        <w:t>1</w:t>
      </w:r>
      <w:r>
        <w:rPr>
          <w:rFonts w:ascii="FGイワタ細明朝体" w:eastAsia="FGイワタ細明朝体"/>
        </w:rPr>
        <w:t>00</w:t>
      </w:r>
      <w:r>
        <w:rPr>
          <w:rFonts w:ascii="FGイワタ細明朝体" w:eastAsia="FGイワタ細明朝体" w:hint="eastAsia"/>
        </w:rPr>
        <w:t>円×11日＝</w:t>
      </w:r>
      <w:r>
        <w:rPr>
          <w:rFonts w:ascii="FGイワタ細明朝体" w:eastAsia="FGイワタ細明朝体"/>
        </w:rPr>
        <w:t>1</w:t>
      </w:r>
      <w:r>
        <w:rPr>
          <w:rFonts w:ascii="FGイワタ細明朝体" w:eastAsia="FGイワタ細明朝体" w:hint="eastAsia"/>
        </w:rPr>
        <w:t>19</w:t>
      </w:r>
      <w:r>
        <w:rPr>
          <w:rFonts w:ascii="FGイワタ細明朝体" w:eastAsia="FGイワタ細明朝体"/>
        </w:rPr>
        <w:t>,</w:t>
      </w:r>
      <w:r>
        <w:rPr>
          <w:rFonts w:ascii="FGイワタ細明朝体" w:eastAsia="FGイワタ細明朝体" w:hint="eastAsia"/>
        </w:rPr>
        <w:t>2</w:t>
      </w:r>
      <w:r>
        <w:rPr>
          <w:rFonts w:ascii="FGイワタ細明朝体" w:eastAsia="FGイワタ細明朝体"/>
        </w:rPr>
        <w:t>00</w:t>
      </w:r>
      <w:r>
        <w:rPr>
          <w:rFonts w:ascii="FGイワタ細明朝体" w:eastAsia="FGイワタ細明朝体" w:hint="eastAsia"/>
        </w:rPr>
        <w:t>円）</w:t>
      </w:r>
    </w:p>
    <w:p w:rsidR="00F2008B" w:rsidRDefault="00C81EFD">
      <w:pPr>
        <w:ind w:left="360" w:hanging="150"/>
        <w:rPr>
          <w:rFonts w:ascii="FGイワタ細明朝体" w:eastAsia="FGイワタ細明朝体"/>
        </w:rPr>
      </w:pPr>
      <w:r>
        <w:rPr>
          <w:rFonts w:ascii="FGイワタ細明朝体" w:eastAsia="FGイワタ細明朝体" w:hint="eastAsia"/>
        </w:rPr>
        <w:t>③残り</w:t>
      </w:r>
      <w:r>
        <w:rPr>
          <w:rFonts w:ascii="FGイワタ細明朝体" w:eastAsia="FGイワタ細明朝体"/>
        </w:rPr>
        <w:t>2</w:t>
      </w:r>
      <w:r>
        <w:rPr>
          <w:rFonts w:ascii="FGイワタ細明朝体" w:eastAsia="FGイワタ細明朝体" w:hint="eastAsia"/>
        </w:rPr>
        <w:t>億</w:t>
      </w:r>
      <w:r>
        <w:rPr>
          <w:rFonts w:ascii="FGイワタ細明朝体" w:eastAsia="FGイワタ細明朝体"/>
        </w:rPr>
        <w:t>3480</w:t>
      </w:r>
      <w:r>
        <w:rPr>
          <w:rFonts w:ascii="FGイワタ細明朝体" w:eastAsia="FGイワタ細明朝体" w:hint="eastAsia"/>
        </w:rPr>
        <w:t>万円「生活ケアセンター事業や無料低額診療事業をはじめ各種の地域福祉対策事業に対する国庫補助等」に充当されるものとしています。</w:t>
      </w:r>
    </w:p>
    <w:p w:rsidR="00F2008B" w:rsidRDefault="00C81EFD">
      <w:pPr>
        <w:rPr>
          <w:rFonts w:eastAsia="ﾘｮｰﾋﾞｺﾞｼｯｸB"/>
        </w:rPr>
      </w:pPr>
      <w:r>
        <w:rPr>
          <w:rFonts w:eastAsia="ﾘｮｰﾋﾞｺﾞｼｯｸB" w:hint="eastAsia"/>
          <w:b/>
        </w:rPr>
        <w:t>(2)</w:t>
      </w:r>
      <w:r>
        <w:rPr>
          <w:rFonts w:eastAsia="ﾘｮｰﾋﾞｺﾞｼｯｸB" w:hint="eastAsia"/>
        </w:rPr>
        <w:t>野宿生活者支援法（案）の成立をはかられたい。</w:t>
      </w:r>
    </w:p>
    <w:p w:rsidR="00F2008B" w:rsidRDefault="00C81EFD">
      <w:pPr>
        <w:ind w:left="360"/>
        <w:rPr>
          <w:rFonts w:eastAsia="FGイワタ細明朝体"/>
        </w:rPr>
      </w:pPr>
      <w:r>
        <w:rPr>
          <w:rFonts w:eastAsia="FGイワタ細明朝体" w:hint="eastAsia"/>
        </w:rPr>
        <w:t xml:space="preserve">　生活保護法に就労対策を組み込んだものとしての「野宿生活者支援法」を提案しています。「野宿生活者支援法」では、「野宿生活」の現状に対して「支援」が行われるものであり、扶養親族の有無・過去の経歴・国籍等により制限されないことを明確にし、事業の費用は、全額国庫負担とするとしています。</w:t>
      </w:r>
    </w:p>
    <w:p w:rsidR="00F2008B" w:rsidRDefault="00C81EFD">
      <w:pPr>
        <w:ind w:left="420"/>
        <w:rPr>
          <w:rFonts w:eastAsia="FGイワタ細明朝体"/>
        </w:rPr>
      </w:pPr>
      <w:r>
        <w:rPr>
          <w:rFonts w:eastAsia="FGイワタ細明朝体" w:hint="eastAsia"/>
        </w:rPr>
        <w:t xml:space="preserve">　具体的な対策は、各自治体で事情が異なるので、各自治体において野宿生活者の代表や支援団体を加えて「野宿生活者支援センター」を設置し、そこで検討・立案・実施することを提案しています。ただし、一定の基準を全国的に保障するために、『①野宿生活者からの相談があった当日から対応できる食と居住空間の提供事業　②野宿生活者が相談日から１０日以内に就労可能な職業斡旋事業　③野宿生活者への医療相談事業』については、最低限度のものとして実施することとしています。</w:t>
      </w:r>
    </w:p>
    <w:p w:rsidR="00F2008B" w:rsidRDefault="00C81EFD">
      <w:pPr>
        <w:ind w:left="420" w:hanging="105"/>
        <w:rPr>
          <w:rFonts w:ascii="FGイワタ細明朝体" w:eastAsia="FGイワタ細明朝体"/>
        </w:rPr>
      </w:pPr>
      <w:r>
        <w:rPr>
          <w:rFonts w:eastAsia="FGイワタ細明朝体" w:hint="eastAsia"/>
        </w:rPr>
        <w:t xml:space="preserve">　また、</w:t>
      </w:r>
      <w:r>
        <w:rPr>
          <w:rFonts w:ascii="FGイワタ細明朝体" w:eastAsia="FGイワタ細明朝体" w:hint="eastAsia"/>
        </w:rPr>
        <w:t>市民互助活動の育成、社会的連帯意識向上のため、</w:t>
      </w:r>
      <w:r>
        <w:rPr>
          <w:rFonts w:ascii="FGイワタ細明朝体" w:eastAsia="FGイワタ細明朝体"/>
        </w:rPr>
        <w:t>NPO</w:t>
      </w:r>
      <w:r>
        <w:rPr>
          <w:rFonts w:ascii="FGイワタ細明朝体" w:eastAsia="FGイワタ細明朝体" w:hint="eastAsia"/>
        </w:rPr>
        <w:t>法による法人格を取得している野宿生活者支援団体に対する法人の寄付は経費算入を認め、個人によるものは税額控除対象に算入するものとすることとしています。</w:t>
      </w:r>
    </w:p>
    <w:p w:rsidR="00F2008B" w:rsidRDefault="00C81EFD">
      <w:r>
        <w:rPr>
          <w:rFonts w:eastAsia="FGイワタ細明朝体" w:hint="eastAsia"/>
          <w:b/>
        </w:rPr>
        <w:t>(3)</w:t>
      </w:r>
      <w:r>
        <w:rPr>
          <w:rFonts w:eastAsia="ﾘｮｰﾋﾞｺﾞｼｯｸB" w:hint="eastAsia"/>
        </w:rPr>
        <w:t>ホームレス問題連絡会議に大蔵省・通産省を加えられたい。</w:t>
      </w:r>
    </w:p>
    <w:p w:rsidR="00F2008B" w:rsidRDefault="00C81EFD">
      <w:pPr>
        <w:ind w:left="420"/>
        <w:rPr>
          <w:rFonts w:eastAsia="FGイワタ細明朝体"/>
        </w:rPr>
      </w:pPr>
      <w:r>
        <w:rPr>
          <w:rFonts w:hint="eastAsia"/>
        </w:rPr>
        <w:t>たとえば、「プラスチック類製造・使用税」の新設とそれを財源とした</w:t>
      </w:r>
      <w:r>
        <w:rPr>
          <w:rFonts w:eastAsia="FGイワタ細明朝体" w:hint="eastAsia"/>
        </w:rPr>
        <w:t>「リサイクルセンター」の全国展開のようなことを検討されたい。勿論、野宿生活者への雇用創出の一環として。</w:t>
      </w:r>
    </w:p>
    <w:p w:rsidR="00343406" w:rsidRPr="00343406" w:rsidRDefault="00343406" w:rsidP="00343406">
      <w:pPr>
        <w:rPr>
          <w:rFonts w:eastAsia="秀英太明朝0208"/>
          <w:sz w:val="32"/>
        </w:rPr>
      </w:pPr>
      <w:r w:rsidRPr="00343406">
        <w:rPr>
          <w:rFonts w:eastAsia="秀英太明朝0208" w:hint="eastAsia"/>
          <w:sz w:val="32"/>
        </w:rPr>
        <w:lastRenderedPageBreak/>
        <w:t>ホームレス問題連絡会議御中</w:t>
      </w:r>
    </w:p>
    <w:p w:rsidR="00343406" w:rsidRPr="00343406" w:rsidRDefault="00343406" w:rsidP="00343406">
      <w:pPr>
        <w:rPr>
          <w:rFonts w:eastAsia="ﾘｮｰﾋﾞｺﾞｼｯｸB"/>
          <w:sz w:val="24"/>
        </w:rPr>
      </w:pPr>
      <w:r w:rsidRPr="00343406">
        <w:rPr>
          <w:rFonts w:eastAsia="ﾘｮｰﾋﾞｺﾞｼｯｸB" w:hint="eastAsia"/>
          <w:sz w:val="24"/>
        </w:rPr>
        <w:t>釜ヶ崎反失業連絡会が提出する</w:t>
      </w:r>
    </w:p>
    <w:p w:rsidR="00343406" w:rsidRPr="00343406" w:rsidRDefault="00343406" w:rsidP="00343406">
      <w:pPr>
        <w:spacing w:line="460" w:lineRule="exact"/>
        <w:jc w:val="distribute"/>
        <w:rPr>
          <w:rFonts w:eastAsia="ＤＦＧ超極太楷書体"/>
          <w:snapToGrid w:val="0"/>
          <w:spacing w:val="-20"/>
          <w:sz w:val="32"/>
        </w:rPr>
      </w:pPr>
      <w:r w:rsidRPr="00343406">
        <w:rPr>
          <w:rFonts w:eastAsia="ＤＦＧ超極太楷書体" w:hint="eastAsia"/>
          <w:snapToGrid w:val="0"/>
          <w:spacing w:val="-20"/>
          <w:sz w:val="32"/>
        </w:rPr>
        <w:t>『野宿を余儀なくされている労働者の経済的自立援助に関する要望』の</w:t>
      </w:r>
    </w:p>
    <w:p w:rsidR="00343406" w:rsidRPr="00343406" w:rsidRDefault="00343406" w:rsidP="00343406">
      <w:pPr>
        <w:spacing w:line="460" w:lineRule="exact"/>
        <w:rPr>
          <w:rFonts w:eastAsia="ＤＦＧ超極太楷書体"/>
          <w:spacing w:val="20"/>
          <w:sz w:val="32"/>
        </w:rPr>
      </w:pPr>
      <w:r w:rsidRPr="00343406">
        <w:rPr>
          <w:rFonts w:eastAsia="ＤＦＧ超極太楷書体" w:hint="eastAsia"/>
          <w:spacing w:val="20"/>
          <w:sz w:val="32"/>
        </w:rPr>
        <w:t>早期実現を求めます。</w:t>
      </w:r>
    </w:p>
    <w:p w:rsidR="00343406" w:rsidRPr="00343406" w:rsidRDefault="00343406" w:rsidP="00343406">
      <w:pPr>
        <w:rPr>
          <w:rFonts w:eastAsia="ﾘｮｰﾋﾞ本明朝B_M"/>
          <w:spacing w:val="20"/>
          <w:sz w:val="24"/>
        </w:rPr>
      </w:pPr>
      <w:r w:rsidRPr="00343406">
        <w:rPr>
          <w:rFonts w:eastAsia="ﾘｮｰﾋﾞ本明朝B_M" w:hint="eastAsia"/>
          <w:spacing w:val="20"/>
          <w:sz w:val="24"/>
        </w:rPr>
        <w:t xml:space="preserve">　私は、私が参加する社会の中に、職がないゆえに路上や公園での生活を余儀なくされている人々が存在すること、その人たちが路上で死んでいることを黙って見過ごすことはできません。</w:t>
      </w:r>
    </w:p>
    <w:p w:rsidR="00343406" w:rsidRPr="00343406" w:rsidRDefault="00343406" w:rsidP="00343406">
      <w:pPr>
        <w:rPr>
          <w:rFonts w:eastAsia="ﾘｮｰﾋﾞ本明朝B_M"/>
          <w:spacing w:val="20"/>
          <w:sz w:val="24"/>
        </w:rPr>
      </w:pPr>
      <w:r w:rsidRPr="00343406">
        <w:rPr>
          <w:rFonts w:eastAsia="ﾘｮｰﾋﾞ本明朝B_M" w:hint="eastAsia"/>
          <w:spacing w:val="20"/>
          <w:sz w:val="28"/>
        </w:rPr>
        <w:t xml:space="preserve">　</w:t>
      </w:r>
      <w:r w:rsidRPr="00343406">
        <w:rPr>
          <w:rFonts w:eastAsia="ﾘｮｰﾋﾞ本明朝B_M" w:hint="eastAsia"/>
          <w:spacing w:val="20"/>
          <w:sz w:val="24"/>
        </w:rPr>
        <w:t>国の責任において、釜ヶ崎反失業連絡会があげている要望事項を早期に実現されることを要請します。</w:t>
      </w:r>
    </w:p>
    <w:p w:rsidR="00343406" w:rsidRPr="00343406" w:rsidRDefault="00343406" w:rsidP="00343406">
      <w:pPr>
        <w:rPr>
          <w:rFonts w:eastAsia="ﾘｮｰﾋﾞ本明朝B_M"/>
          <w:spacing w:val="20"/>
          <w:sz w:val="24"/>
        </w:rPr>
      </w:pPr>
    </w:p>
    <w:p w:rsidR="00343406" w:rsidRPr="00343406" w:rsidRDefault="00343406" w:rsidP="00343406">
      <w:pPr>
        <w:rPr>
          <w:rFonts w:eastAsia="ﾘｮｰﾋﾞ本明朝B_M"/>
          <w:spacing w:val="20"/>
          <w:sz w:val="24"/>
        </w:rPr>
      </w:pPr>
      <w:r w:rsidRPr="00343406">
        <w:rPr>
          <w:rFonts w:eastAsia="ﾘｮｰﾋﾞ本明朝B_M" w:hint="eastAsia"/>
          <w:spacing w:val="20"/>
          <w:sz w:val="24"/>
        </w:rPr>
        <w:t>要請署名</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500"/>
        <w:gridCol w:w="6615"/>
      </w:tblGrid>
      <w:tr w:rsidR="00343406" w:rsidRPr="00343406" w:rsidTr="000C0BD2">
        <w:trPr>
          <w:trHeight w:hRule="exact" w:val="660"/>
        </w:trPr>
        <w:tc>
          <w:tcPr>
            <w:tcW w:w="2500" w:type="dxa"/>
            <w:vAlign w:val="center"/>
          </w:tcPr>
          <w:p w:rsidR="00343406" w:rsidRPr="00343406" w:rsidRDefault="00343406" w:rsidP="00343406">
            <w:pPr>
              <w:rPr>
                <w:rFonts w:eastAsia="ﾘｮｰﾋﾞ本明朝B_M"/>
                <w:caps/>
                <w:spacing w:val="20"/>
                <w:sz w:val="32"/>
              </w:rPr>
            </w:pPr>
            <w:r w:rsidRPr="00343406">
              <w:rPr>
                <w:rFonts w:eastAsia="ﾘｮｰﾋﾞ本明朝B_M" w:hint="eastAsia"/>
                <w:caps/>
                <w:spacing w:val="20"/>
                <w:sz w:val="32"/>
              </w:rPr>
              <w:t xml:space="preserve">　名　　前</w:t>
            </w:r>
          </w:p>
        </w:tc>
        <w:tc>
          <w:tcPr>
            <w:tcW w:w="6615" w:type="dxa"/>
            <w:vAlign w:val="center"/>
          </w:tcPr>
          <w:p w:rsidR="00343406" w:rsidRPr="00343406" w:rsidRDefault="00343406" w:rsidP="00343406">
            <w:pPr>
              <w:rPr>
                <w:rFonts w:eastAsia="ﾘｮｰﾋﾞ本明朝B_M"/>
                <w:caps/>
                <w:spacing w:val="20"/>
                <w:sz w:val="32"/>
              </w:rPr>
            </w:pPr>
            <w:r w:rsidRPr="00343406">
              <w:rPr>
                <w:rFonts w:eastAsia="ﾘｮｰﾋﾞ本明朝B_M" w:hint="eastAsia"/>
                <w:caps/>
                <w:spacing w:val="20"/>
                <w:sz w:val="32"/>
              </w:rPr>
              <w:t xml:space="preserve">　住　　所</w:t>
            </w: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r w:rsidR="00343406" w:rsidRPr="00343406" w:rsidTr="000C0BD2">
        <w:trPr>
          <w:trHeight w:hRule="exact" w:val="660"/>
        </w:trPr>
        <w:tc>
          <w:tcPr>
            <w:tcW w:w="2500" w:type="dxa"/>
          </w:tcPr>
          <w:p w:rsidR="00343406" w:rsidRPr="00343406" w:rsidRDefault="00343406" w:rsidP="00343406">
            <w:pPr>
              <w:rPr>
                <w:rFonts w:eastAsia="ﾘｮｰﾋﾞ本明朝B_M"/>
                <w:spacing w:val="20"/>
                <w:sz w:val="24"/>
              </w:rPr>
            </w:pPr>
          </w:p>
        </w:tc>
        <w:tc>
          <w:tcPr>
            <w:tcW w:w="6615" w:type="dxa"/>
          </w:tcPr>
          <w:p w:rsidR="00343406" w:rsidRPr="00343406" w:rsidRDefault="00343406" w:rsidP="00343406">
            <w:pPr>
              <w:rPr>
                <w:rFonts w:eastAsia="ﾘｮｰﾋﾞ本明朝B_M"/>
                <w:spacing w:val="20"/>
                <w:sz w:val="24"/>
              </w:rPr>
            </w:pPr>
          </w:p>
        </w:tc>
      </w:tr>
    </w:tbl>
    <w:p w:rsidR="00343406" w:rsidRPr="00343406" w:rsidRDefault="00343406" w:rsidP="00343406"/>
    <w:p w:rsidR="00343406" w:rsidRDefault="00343406">
      <w:pPr>
        <w:ind w:left="420"/>
      </w:pPr>
    </w:p>
    <w:p w:rsidR="00094F29" w:rsidRDefault="00094F29">
      <w:pPr>
        <w:ind w:left="420"/>
      </w:pPr>
    </w:p>
    <w:p w:rsidR="00094F29" w:rsidRDefault="00094F29">
      <w:pPr>
        <w:ind w:left="420"/>
      </w:pPr>
    </w:p>
    <w:p w:rsidR="00094F29" w:rsidRPr="00094F29" w:rsidRDefault="00094F29" w:rsidP="00094F29">
      <w:pPr>
        <w:rPr>
          <w:rFonts w:eastAsia="秀英太明朝0208"/>
          <w:sz w:val="32"/>
        </w:rPr>
      </w:pPr>
      <w:r w:rsidRPr="00094F29">
        <w:rPr>
          <w:rFonts w:eastAsia="秀英太明朝0208" w:hint="eastAsia"/>
          <w:sz w:val="32"/>
        </w:rPr>
        <w:lastRenderedPageBreak/>
        <w:t>ホームレス問題連絡会議</w:t>
      </w:r>
    </w:p>
    <w:p w:rsidR="00094F29" w:rsidRPr="00094F29" w:rsidRDefault="00094F29" w:rsidP="00094F29">
      <w:pPr>
        <w:rPr>
          <w:rFonts w:eastAsia="ﾘｮｰﾋﾞ本明朝B_M"/>
          <w:sz w:val="24"/>
        </w:rPr>
      </w:pPr>
      <w:r w:rsidRPr="00094F29">
        <w:rPr>
          <w:rFonts w:eastAsia="ﾘｮｰﾋﾞ本明朝B_M" w:hint="eastAsia"/>
          <w:sz w:val="24"/>
        </w:rPr>
        <w:t xml:space="preserve">　内閣官房内閣内政審議室長殿</w:t>
      </w:r>
    </w:p>
    <w:p w:rsidR="00094F29" w:rsidRPr="00094F29" w:rsidRDefault="00094F29" w:rsidP="00094F29">
      <w:pPr>
        <w:rPr>
          <w:rFonts w:eastAsia="ﾘｮｰﾋﾞ本明朝B_M"/>
          <w:sz w:val="24"/>
        </w:rPr>
      </w:pPr>
      <w:r w:rsidRPr="00094F29">
        <w:rPr>
          <w:rFonts w:eastAsia="ﾘｮｰﾋﾞ本明朝B_M" w:hint="eastAsia"/>
          <w:sz w:val="24"/>
        </w:rPr>
        <w:t xml:space="preserve">　</w:t>
      </w:r>
      <w:r w:rsidRPr="00094F29">
        <w:rPr>
          <w:rFonts w:eastAsia="ﾘｮｰﾋﾞ本明朝B_M"/>
          <w:sz w:val="24"/>
        </w:rPr>
        <w:fldChar w:fldCharType="begin"/>
      </w:r>
      <w:r w:rsidRPr="00094F29">
        <w:rPr>
          <w:rFonts w:eastAsia="ﾘｮｰﾋﾞ本明朝B_M"/>
          <w:sz w:val="24"/>
        </w:rPr>
        <w:instrText xml:space="preserve"> eq \o\ad(</w:instrText>
      </w:r>
      <w:r w:rsidRPr="00094F29">
        <w:rPr>
          <w:rFonts w:eastAsia="ﾘｮｰﾋﾞ本明朝B_M" w:hint="eastAsia"/>
          <w:sz w:val="24"/>
        </w:rPr>
        <w:instrText>厚生省社会・援護局長殿</w:instrText>
      </w:r>
      <w:r w:rsidRPr="00094F29">
        <w:rPr>
          <w:rFonts w:eastAsia="ﾘｮｰﾋﾞ本明朝B_M"/>
          <w:sz w:val="24"/>
        </w:rPr>
        <w:instrText>,</w:instrText>
      </w:r>
      <w:r w:rsidRPr="00094F29">
        <w:rPr>
          <w:rFonts w:eastAsia="ﾘｮｰﾋﾞ本明朝B_M" w:hint="eastAsia"/>
          <w:sz w:val="24"/>
        </w:rPr>
        <w:instrText xml:space="preserve">　　　　　　　　　　　　　</w:instrText>
      </w:r>
      <w:r w:rsidRPr="00094F29">
        <w:rPr>
          <w:rFonts w:eastAsia="ﾘｮｰﾋﾞ本明朝B_M"/>
          <w:sz w:val="24"/>
        </w:rPr>
        <w:instrText>)</w:instrText>
      </w:r>
      <w:r w:rsidRPr="00094F29">
        <w:rPr>
          <w:rFonts w:eastAsia="ﾘｮｰﾋﾞ本明朝B_M"/>
          <w:sz w:val="24"/>
        </w:rPr>
        <w:fldChar w:fldCharType="end"/>
      </w:r>
    </w:p>
    <w:p w:rsidR="00094F29" w:rsidRPr="00094F29" w:rsidRDefault="00094F29" w:rsidP="00094F29">
      <w:pPr>
        <w:rPr>
          <w:rFonts w:eastAsia="ﾘｮｰﾋﾞ本明朝B_M"/>
          <w:sz w:val="24"/>
        </w:rPr>
      </w:pPr>
      <w:r w:rsidRPr="00094F29">
        <w:rPr>
          <w:rFonts w:eastAsia="ﾘｮｰﾋﾞ本明朝B_M" w:hint="eastAsia"/>
          <w:sz w:val="24"/>
        </w:rPr>
        <w:t xml:space="preserve">　</w:t>
      </w:r>
      <w:r w:rsidRPr="00094F29">
        <w:rPr>
          <w:rFonts w:eastAsia="ﾘｮｰﾋﾞ本明朝B_M"/>
          <w:sz w:val="24"/>
        </w:rPr>
        <w:fldChar w:fldCharType="begin"/>
      </w:r>
      <w:r w:rsidRPr="00094F29">
        <w:rPr>
          <w:rFonts w:eastAsia="ﾘｮｰﾋﾞ本明朝B_M"/>
          <w:sz w:val="24"/>
        </w:rPr>
        <w:instrText xml:space="preserve"> eq \o\ad(</w:instrText>
      </w:r>
      <w:r w:rsidRPr="00094F29">
        <w:rPr>
          <w:rFonts w:eastAsia="ﾘｮｰﾋﾞ本明朝B_M" w:hint="eastAsia"/>
          <w:sz w:val="24"/>
        </w:rPr>
        <w:instrText>労働省職業安定局長殿</w:instrText>
      </w:r>
      <w:r w:rsidRPr="00094F29">
        <w:rPr>
          <w:rFonts w:eastAsia="ﾘｮｰﾋﾞ本明朝B_M"/>
          <w:sz w:val="24"/>
        </w:rPr>
        <w:instrText>,</w:instrText>
      </w:r>
      <w:r w:rsidRPr="00094F29">
        <w:rPr>
          <w:rFonts w:eastAsia="ﾘｮｰﾋﾞ本明朝B_M" w:hint="eastAsia"/>
          <w:sz w:val="24"/>
        </w:rPr>
        <w:instrText xml:space="preserve">　　　　　　　　　　　　　</w:instrText>
      </w:r>
      <w:r w:rsidRPr="00094F29">
        <w:rPr>
          <w:rFonts w:eastAsia="ﾘｮｰﾋﾞ本明朝B_M"/>
          <w:sz w:val="24"/>
        </w:rPr>
        <w:instrText>)</w:instrText>
      </w:r>
      <w:r w:rsidRPr="00094F29">
        <w:rPr>
          <w:rFonts w:eastAsia="ﾘｮｰﾋﾞ本明朝B_M"/>
          <w:sz w:val="24"/>
        </w:rPr>
        <w:fldChar w:fldCharType="end"/>
      </w:r>
    </w:p>
    <w:p w:rsidR="00094F29" w:rsidRPr="00094F29" w:rsidRDefault="00094F29" w:rsidP="00094F29">
      <w:pPr>
        <w:rPr>
          <w:rFonts w:eastAsia="ﾘｮｰﾋﾞ本明朝B_M"/>
          <w:sz w:val="24"/>
        </w:rPr>
      </w:pPr>
      <w:r w:rsidRPr="00094F29">
        <w:rPr>
          <w:rFonts w:eastAsia="ﾘｮｰﾋﾞ本明朝B_M" w:hint="eastAsia"/>
          <w:sz w:val="24"/>
        </w:rPr>
        <w:t xml:space="preserve">　</w:t>
      </w:r>
      <w:r w:rsidRPr="00094F29">
        <w:rPr>
          <w:rFonts w:eastAsia="ﾘｮｰﾋﾞ本明朝B_M"/>
          <w:sz w:val="24"/>
        </w:rPr>
        <w:fldChar w:fldCharType="begin"/>
      </w:r>
      <w:r w:rsidRPr="00094F29">
        <w:rPr>
          <w:rFonts w:eastAsia="ﾘｮｰﾋﾞ本明朝B_M"/>
          <w:sz w:val="24"/>
        </w:rPr>
        <w:instrText xml:space="preserve"> eq \o\ad(</w:instrText>
      </w:r>
      <w:r w:rsidRPr="00094F29">
        <w:rPr>
          <w:rFonts w:eastAsia="ﾘｮｰﾋﾞ本明朝B_M" w:hint="eastAsia"/>
          <w:sz w:val="24"/>
        </w:rPr>
        <w:instrText>警察庁生活安全局長殿</w:instrText>
      </w:r>
      <w:r w:rsidRPr="00094F29">
        <w:rPr>
          <w:rFonts w:eastAsia="ﾘｮｰﾋﾞ本明朝B_M"/>
          <w:sz w:val="24"/>
        </w:rPr>
        <w:instrText>,</w:instrText>
      </w:r>
      <w:r w:rsidRPr="00094F29">
        <w:rPr>
          <w:rFonts w:eastAsia="ﾘｮｰﾋﾞ本明朝B_M" w:hint="eastAsia"/>
          <w:sz w:val="24"/>
        </w:rPr>
        <w:instrText xml:space="preserve">　　　　　　　　　　　　　</w:instrText>
      </w:r>
      <w:r w:rsidRPr="00094F29">
        <w:rPr>
          <w:rFonts w:eastAsia="ﾘｮｰﾋﾞ本明朝B_M"/>
          <w:sz w:val="24"/>
        </w:rPr>
        <w:instrText>)</w:instrText>
      </w:r>
      <w:r w:rsidRPr="00094F29">
        <w:rPr>
          <w:rFonts w:eastAsia="ﾘｮｰﾋﾞ本明朝B_M"/>
          <w:sz w:val="24"/>
        </w:rPr>
        <w:fldChar w:fldCharType="end"/>
      </w:r>
    </w:p>
    <w:p w:rsidR="00094F29" w:rsidRPr="00094F29" w:rsidRDefault="00094F29" w:rsidP="00094F29">
      <w:pPr>
        <w:rPr>
          <w:rFonts w:eastAsia="ﾘｮｰﾋﾞ本明朝B_M"/>
          <w:sz w:val="24"/>
        </w:rPr>
      </w:pPr>
      <w:r w:rsidRPr="00094F29">
        <w:rPr>
          <w:rFonts w:eastAsia="ﾘｮｰﾋﾞ本明朝B_M" w:hint="eastAsia"/>
          <w:sz w:val="24"/>
        </w:rPr>
        <w:t xml:space="preserve">　建設省大臣官房総務審議官殿</w:t>
      </w:r>
    </w:p>
    <w:p w:rsidR="00094F29" w:rsidRPr="00094F29" w:rsidRDefault="00094F29" w:rsidP="00094F29">
      <w:pPr>
        <w:rPr>
          <w:rFonts w:eastAsia="ﾘｮｰﾋﾞ本明朝B_M"/>
          <w:sz w:val="24"/>
        </w:rPr>
      </w:pPr>
      <w:r w:rsidRPr="00094F29">
        <w:rPr>
          <w:rFonts w:eastAsia="ﾘｮｰﾋﾞ本明朝B_M" w:hint="eastAsia"/>
          <w:sz w:val="24"/>
        </w:rPr>
        <w:t xml:space="preserve">　自治省大臣官房総務審議官殿</w:t>
      </w:r>
    </w:p>
    <w:p w:rsidR="00094F29" w:rsidRPr="00094F29" w:rsidRDefault="00094F29" w:rsidP="00094F29">
      <w:pPr>
        <w:rPr>
          <w:rFonts w:eastAsia="秀英太明朝0208"/>
          <w:sz w:val="32"/>
        </w:rPr>
      </w:pPr>
    </w:p>
    <w:p w:rsidR="00094F29" w:rsidRPr="00094F29" w:rsidRDefault="00094F29" w:rsidP="00094F29">
      <w:pPr>
        <w:rPr>
          <w:rFonts w:eastAsia="ﾘｮｰﾋﾞｺﾞｼｯｸB"/>
          <w:sz w:val="24"/>
        </w:rPr>
      </w:pPr>
      <w:r w:rsidRPr="00094F29">
        <w:rPr>
          <w:rFonts w:eastAsia="ﾘｮｰﾋﾞｺﾞｼｯｸB" w:hint="eastAsia"/>
          <w:sz w:val="24"/>
        </w:rPr>
        <w:t>釜ヶ崎反失業連絡会が提出する</w:t>
      </w:r>
    </w:p>
    <w:p w:rsidR="00094F29" w:rsidRPr="00094F29" w:rsidRDefault="00094F29" w:rsidP="00094F29">
      <w:pPr>
        <w:spacing w:line="460" w:lineRule="exact"/>
        <w:jc w:val="distribute"/>
        <w:rPr>
          <w:rFonts w:eastAsia="ＤＦＧ超極太楷書体"/>
          <w:snapToGrid w:val="0"/>
          <w:spacing w:val="-20"/>
          <w:sz w:val="32"/>
        </w:rPr>
      </w:pPr>
      <w:r w:rsidRPr="00094F29">
        <w:rPr>
          <w:rFonts w:eastAsia="ＤＦＧ超極太楷書体" w:hint="eastAsia"/>
          <w:snapToGrid w:val="0"/>
          <w:spacing w:val="-20"/>
          <w:sz w:val="32"/>
        </w:rPr>
        <w:t>『野宿を余儀なくされている労働者の経済的自立援助に関する要望』の</w:t>
      </w:r>
    </w:p>
    <w:p w:rsidR="00094F29" w:rsidRPr="00094F29" w:rsidRDefault="00094F29" w:rsidP="00094F29">
      <w:pPr>
        <w:spacing w:line="460" w:lineRule="exact"/>
        <w:rPr>
          <w:rFonts w:eastAsia="ＤＦＧ超極太楷書体"/>
          <w:spacing w:val="20"/>
          <w:sz w:val="32"/>
        </w:rPr>
      </w:pPr>
      <w:r w:rsidRPr="00094F29">
        <w:rPr>
          <w:rFonts w:eastAsia="ＤＦＧ超極太楷書体" w:hint="eastAsia"/>
          <w:spacing w:val="20"/>
          <w:sz w:val="32"/>
        </w:rPr>
        <w:t>早期実現を求めます。</w:t>
      </w:r>
    </w:p>
    <w:p w:rsidR="00094F29" w:rsidRPr="00094F29" w:rsidRDefault="00094F29" w:rsidP="00094F29"/>
    <w:p w:rsidR="00094F29" w:rsidRPr="00094F29" w:rsidRDefault="00094F29" w:rsidP="00094F29">
      <w:pPr>
        <w:rPr>
          <w:rFonts w:eastAsia="ﾘｮｰﾋﾞ本明朝B_M"/>
          <w:sz w:val="24"/>
        </w:rPr>
      </w:pPr>
      <w:r w:rsidRPr="00094F29">
        <w:rPr>
          <w:rFonts w:hint="eastAsia"/>
        </w:rPr>
        <w:t xml:space="preserve">　</w:t>
      </w:r>
      <w:r w:rsidRPr="00094F29">
        <w:rPr>
          <w:rFonts w:eastAsia="ﾘｮｰﾋﾞ本明朝B_M" w:hint="eastAsia"/>
          <w:sz w:val="24"/>
        </w:rPr>
        <w:t>大阪を筆頭とする全国の都市部における野宿を余儀なくされている人々の増加は、天然自然の現象ではなく、社会が引き起こしている現象であり、社会的対応が必要とされています。</w:t>
      </w:r>
    </w:p>
    <w:p w:rsidR="00094F29" w:rsidRPr="00094F29" w:rsidRDefault="00094F29" w:rsidP="00094F29">
      <w:pPr>
        <w:rPr>
          <w:rFonts w:eastAsia="ﾘｮｰﾋﾞ本明朝B_M"/>
          <w:sz w:val="24"/>
        </w:rPr>
      </w:pPr>
      <w:r w:rsidRPr="00094F29">
        <w:rPr>
          <w:rFonts w:eastAsia="ﾘｮｰﾋﾞ本明朝B_M" w:hint="eastAsia"/>
          <w:sz w:val="24"/>
        </w:rPr>
        <w:t xml:space="preserve">　当団体は、釜ヶ崎反失業連絡会が必要として国に対して実行を要望している事項を、現状と将来にわたって有効な施策と判断し、ここに速やかな実施を要請いたします。</w:t>
      </w:r>
    </w:p>
    <w:p w:rsidR="00094F29" w:rsidRPr="00094F29" w:rsidRDefault="00094F29" w:rsidP="00094F29">
      <w:pPr>
        <w:rPr>
          <w:rFonts w:eastAsia="ﾘｮｰﾋﾞ本明朝B_M"/>
          <w:sz w:val="24"/>
        </w:rPr>
      </w:pPr>
    </w:p>
    <w:p w:rsidR="00094F29" w:rsidRPr="00094F29" w:rsidRDefault="00094F29" w:rsidP="00094F29">
      <w:pPr>
        <w:rPr>
          <w:rFonts w:eastAsia="ﾘｮｰﾋﾞ本明朝B_M"/>
          <w:sz w:val="24"/>
        </w:rPr>
      </w:pPr>
      <w:r w:rsidRPr="00094F29">
        <w:rPr>
          <w:rFonts w:eastAsia="ﾘｮｰﾋﾞ本明朝B_M"/>
          <w:sz w:val="24"/>
        </w:rPr>
        <w:fldChar w:fldCharType="begin"/>
      </w:r>
      <w:r w:rsidRPr="00094F29">
        <w:rPr>
          <w:rFonts w:eastAsia="ﾘｮｰﾋﾞ本明朝B_M"/>
          <w:sz w:val="24"/>
        </w:rPr>
        <w:instrText xml:space="preserve"> eq \o\ad(</w:instrText>
      </w:r>
      <w:r w:rsidRPr="00094F29">
        <w:rPr>
          <w:rFonts w:eastAsia="ﾘｮｰﾋﾞ本明朝B_M" w:hint="eastAsia"/>
          <w:sz w:val="24"/>
        </w:rPr>
        <w:instrText>団体名</w:instrText>
      </w:r>
      <w:r w:rsidRPr="00094F29">
        <w:rPr>
          <w:rFonts w:eastAsia="ﾘｮｰﾋﾞ本明朝B_M"/>
          <w:sz w:val="24"/>
        </w:rPr>
        <w:instrText>,</w:instrText>
      </w:r>
      <w:r w:rsidRPr="00094F29">
        <w:rPr>
          <w:rFonts w:eastAsia="ﾘｮｰﾋﾞ本明朝B_M" w:hint="eastAsia"/>
          <w:sz w:val="24"/>
        </w:rPr>
        <w:instrText xml:space="preserve">　　　　</w:instrText>
      </w:r>
      <w:r w:rsidRPr="00094F29">
        <w:rPr>
          <w:rFonts w:eastAsia="ﾘｮｰﾋﾞ本明朝B_M"/>
          <w:sz w:val="24"/>
        </w:rPr>
        <w:instrText>)</w:instrText>
      </w:r>
      <w:r w:rsidRPr="00094F29">
        <w:rPr>
          <w:rFonts w:eastAsia="ﾘｮｰﾋﾞ本明朝B_M"/>
          <w:sz w:val="24"/>
        </w:rPr>
        <w:fldChar w:fldCharType="end"/>
      </w:r>
    </w:p>
    <w:p w:rsidR="00094F29" w:rsidRPr="00094F29" w:rsidRDefault="00094F29" w:rsidP="00094F29">
      <w:pPr>
        <w:rPr>
          <w:rFonts w:eastAsia="ﾘｮｰﾋﾞ本明朝B_M"/>
          <w:sz w:val="24"/>
        </w:rPr>
      </w:pPr>
      <w:r w:rsidRPr="00094F29">
        <w:rPr>
          <w:rFonts w:eastAsia="ﾘｮｰﾋﾞ本明朝B_M" w:hint="eastAsia"/>
          <w:sz w:val="24"/>
        </w:rPr>
        <w:t>代表者名</w:t>
      </w: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Default="00094F29">
      <w:pPr>
        <w:ind w:left="420"/>
      </w:pPr>
    </w:p>
    <w:p w:rsidR="00094F29" w:rsidRPr="00094F29" w:rsidRDefault="00094F29" w:rsidP="00094F29">
      <w:pPr>
        <w:rPr>
          <w:rFonts w:eastAsia="秀英太明朝0208"/>
          <w:sz w:val="32"/>
        </w:rPr>
      </w:pPr>
      <w:r w:rsidRPr="00094F29">
        <w:rPr>
          <w:rFonts w:eastAsia="秀英太明朝0208" w:hint="eastAsia"/>
          <w:sz w:val="32"/>
        </w:rPr>
        <w:lastRenderedPageBreak/>
        <w:t>ホームレス問題連絡会議御中</w:t>
      </w:r>
    </w:p>
    <w:p w:rsidR="00094F29" w:rsidRPr="00094F29" w:rsidRDefault="00094F29" w:rsidP="00094F29">
      <w:pPr>
        <w:rPr>
          <w:rFonts w:eastAsia="ﾘｮｰﾋﾞｺﾞｼｯｸB"/>
          <w:sz w:val="24"/>
        </w:rPr>
      </w:pPr>
      <w:r w:rsidRPr="00094F29">
        <w:rPr>
          <w:rFonts w:eastAsia="ﾘｮｰﾋﾞｺﾞｼｯｸB" w:hint="eastAsia"/>
          <w:sz w:val="24"/>
        </w:rPr>
        <w:t>釜ヶ崎反失業連絡会が提出する</w:t>
      </w:r>
    </w:p>
    <w:p w:rsidR="00094F29" w:rsidRPr="00094F29" w:rsidRDefault="00094F29" w:rsidP="00094F29">
      <w:pPr>
        <w:spacing w:line="460" w:lineRule="exact"/>
        <w:jc w:val="distribute"/>
        <w:rPr>
          <w:rFonts w:eastAsia="ＤＦＧ超極太楷書体"/>
          <w:snapToGrid w:val="0"/>
          <w:spacing w:val="-20"/>
          <w:sz w:val="32"/>
        </w:rPr>
      </w:pPr>
      <w:r w:rsidRPr="00094F29">
        <w:rPr>
          <w:rFonts w:eastAsia="ＤＦＧ超極太楷書体" w:hint="eastAsia"/>
          <w:snapToGrid w:val="0"/>
          <w:spacing w:val="-20"/>
          <w:sz w:val="32"/>
        </w:rPr>
        <w:t>『野宿を余儀なくされている労働者の経済的自立援助に関する要望』の</w:t>
      </w:r>
    </w:p>
    <w:p w:rsidR="00094F29" w:rsidRPr="00094F29" w:rsidRDefault="00094F29" w:rsidP="00094F29">
      <w:pPr>
        <w:spacing w:line="460" w:lineRule="exact"/>
        <w:rPr>
          <w:rFonts w:eastAsia="ＤＦＧ超極太楷書体"/>
          <w:spacing w:val="20"/>
          <w:sz w:val="32"/>
        </w:rPr>
      </w:pPr>
      <w:r w:rsidRPr="00094F29">
        <w:rPr>
          <w:rFonts w:eastAsia="ＤＦＧ超極太楷書体" w:hint="eastAsia"/>
          <w:spacing w:val="20"/>
          <w:sz w:val="32"/>
        </w:rPr>
        <w:t>早期実現を求めます。</w:t>
      </w:r>
    </w:p>
    <w:p w:rsidR="00094F29" w:rsidRPr="00094F29" w:rsidRDefault="00094F29" w:rsidP="00094F29">
      <w:pPr>
        <w:rPr>
          <w:rFonts w:eastAsia="ﾘｮｰﾋﾞ本明朝B_M"/>
          <w:spacing w:val="20"/>
          <w:sz w:val="24"/>
        </w:rPr>
      </w:pPr>
      <w:r w:rsidRPr="00094F29">
        <w:rPr>
          <w:rFonts w:eastAsia="ﾘｮｰﾋﾞ本明朝B_M" w:hint="eastAsia"/>
          <w:spacing w:val="20"/>
          <w:sz w:val="24"/>
        </w:rPr>
        <w:t xml:space="preserve">　私は現在、職がなく、路上や公園での生活を余儀なくされており、今日の一食もおぼつかない状況にあります。</w:t>
      </w:r>
    </w:p>
    <w:p w:rsidR="00094F29" w:rsidRPr="00094F29" w:rsidRDefault="00094F29" w:rsidP="00094F29">
      <w:pPr>
        <w:rPr>
          <w:rFonts w:eastAsia="ﾘｮｰﾋﾞ本明朝B_M"/>
          <w:spacing w:val="20"/>
          <w:sz w:val="24"/>
        </w:rPr>
      </w:pPr>
      <w:r w:rsidRPr="00094F29">
        <w:rPr>
          <w:rFonts w:eastAsia="ﾘｮｰﾋﾞ本明朝B_M" w:hint="eastAsia"/>
          <w:spacing w:val="20"/>
          <w:sz w:val="24"/>
        </w:rPr>
        <w:t xml:space="preserve">　西成労働福祉センターの就労紹介窓口には紹介の掲示がなく、大阪市立更正相談所に相談しても、施設が満杯で相手にしてもらえず、居宅保護も認めてもらえません。</w:t>
      </w:r>
    </w:p>
    <w:p w:rsidR="00094F29" w:rsidRPr="00094F29" w:rsidRDefault="00094F29" w:rsidP="00094F29">
      <w:pPr>
        <w:rPr>
          <w:rFonts w:eastAsia="ﾘｮｰﾋﾞ本明朝B_M"/>
          <w:spacing w:val="20"/>
          <w:sz w:val="24"/>
        </w:rPr>
      </w:pPr>
      <w:r w:rsidRPr="00094F29">
        <w:rPr>
          <w:rFonts w:eastAsia="ﾘｮｰﾋﾞ本明朝B_M" w:hint="eastAsia"/>
          <w:spacing w:val="20"/>
          <w:sz w:val="28"/>
        </w:rPr>
        <w:t xml:space="preserve">　</w:t>
      </w:r>
      <w:r w:rsidRPr="00094F29">
        <w:rPr>
          <w:rFonts w:eastAsia="ﾘｮｰﾋﾞ本明朝B_M" w:hint="eastAsia"/>
          <w:spacing w:val="20"/>
          <w:sz w:val="24"/>
        </w:rPr>
        <w:t>国の責任において、釜ヶ崎反失業連絡会があげている要望事項を早期に実現されることを要請します。</w:t>
      </w:r>
    </w:p>
    <w:p w:rsidR="00094F29" w:rsidRPr="00094F29" w:rsidRDefault="00094F29" w:rsidP="00094F29">
      <w:pPr>
        <w:rPr>
          <w:rFonts w:eastAsia="ﾘｮｰﾋﾞ本明朝B_M"/>
          <w:spacing w:val="20"/>
          <w:sz w:val="24"/>
        </w:rPr>
      </w:pPr>
    </w:p>
    <w:p w:rsidR="00094F29" w:rsidRPr="00094F29" w:rsidRDefault="00094F29" w:rsidP="00094F29">
      <w:pPr>
        <w:rPr>
          <w:rFonts w:eastAsia="ﾘｮｰﾋﾞ本明朝B_M"/>
          <w:spacing w:val="20"/>
          <w:sz w:val="24"/>
        </w:rPr>
      </w:pPr>
      <w:r w:rsidRPr="00094F29">
        <w:rPr>
          <w:rFonts w:eastAsia="ﾘｮｰﾋﾞ本明朝B_M" w:hint="eastAsia"/>
          <w:spacing w:val="20"/>
          <w:sz w:val="24"/>
        </w:rPr>
        <w:t>要請署名</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85" w:type="dxa"/>
          <w:right w:w="85" w:type="dxa"/>
        </w:tblCellMar>
        <w:tblLook w:val="00A0" w:firstRow="1" w:lastRow="0" w:firstColumn="1" w:lastColumn="0" w:noHBand="0" w:noVBand="0"/>
      </w:tblPr>
      <w:tblGrid>
        <w:gridCol w:w="2500"/>
        <w:gridCol w:w="6615"/>
      </w:tblGrid>
      <w:tr w:rsidR="00094F29" w:rsidRPr="00094F29" w:rsidTr="00E402BD">
        <w:trPr>
          <w:trHeight w:hRule="exact" w:val="660"/>
        </w:trPr>
        <w:tc>
          <w:tcPr>
            <w:tcW w:w="2500" w:type="dxa"/>
            <w:vAlign w:val="center"/>
          </w:tcPr>
          <w:p w:rsidR="00094F29" w:rsidRPr="00094F29" w:rsidRDefault="00094F29" w:rsidP="00094F29">
            <w:pPr>
              <w:rPr>
                <w:rFonts w:eastAsia="ﾘｮｰﾋﾞ本明朝B_M"/>
                <w:caps/>
                <w:spacing w:val="20"/>
                <w:sz w:val="32"/>
              </w:rPr>
            </w:pPr>
            <w:r w:rsidRPr="00094F29">
              <w:rPr>
                <w:rFonts w:eastAsia="ﾘｮｰﾋﾞ本明朝B_M" w:hint="eastAsia"/>
                <w:caps/>
                <w:spacing w:val="20"/>
                <w:sz w:val="32"/>
              </w:rPr>
              <w:t xml:space="preserve">　名　　前</w:t>
            </w:r>
          </w:p>
        </w:tc>
        <w:tc>
          <w:tcPr>
            <w:tcW w:w="6615" w:type="dxa"/>
            <w:vAlign w:val="center"/>
          </w:tcPr>
          <w:p w:rsidR="00094F29" w:rsidRPr="00094F29" w:rsidRDefault="00094F29" w:rsidP="00094F29">
            <w:pPr>
              <w:rPr>
                <w:rFonts w:eastAsia="ﾘｮｰﾋﾞ本明朝B_M"/>
                <w:caps/>
                <w:spacing w:val="20"/>
                <w:sz w:val="32"/>
              </w:rPr>
            </w:pPr>
            <w:r w:rsidRPr="00094F29">
              <w:rPr>
                <w:rFonts w:eastAsia="ﾘｮｰﾋﾞ本明朝B_M" w:hint="eastAsia"/>
                <w:caps/>
                <w:spacing w:val="20"/>
                <w:sz w:val="32"/>
              </w:rPr>
              <w:t>主とする野宿場所</w:t>
            </w: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r w:rsidR="00094F29" w:rsidRPr="00094F29" w:rsidTr="00E402BD">
        <w:trPr>
          <w:trHeight w:hRule="exact" w:val="660"/>
        </w:trPr>
        <w:tc>
          <w:tcPr>
            <w:tcW w:w="2500" w:type="dxa"/>
          </w:tcPr>
          <w:p w:rsidR="00094F29" w:rsidRPr="00094F29" w:rsidRDefault="00094F29" w:rsidP="00094F29">
            <w:pPr>
              <w:rPr>
                <w:rFonts w:eastAsia="ﾘｮｰﾋﾞ本明朝B_M"/>
                <w:spacing w:val="20"/>
                <w:sz w:val="24"/>
              </w:rPr>
            </w:pPr>
          </w:p>
        </w:tc>
        <w:tc>
          <w:tcPr>
            <w:tcW w:w="6615" w:type="dxa"/>
          </w:tcPr>
          <w:p w:rsidR="00094F29" w:rsidRPr="00094F29" w:rsidRDefault="00094F29" w:rsidP="00094F29">
            <w:pPr>
              <w:rPr>
                <w:rFonts w:eastAsia="ﾘｮｰﾋﾞ本明朝B_M"/>
                <w:spacing w:val="20"/>
                <w:sz w:val="24"/>
              </w:rPr>
            </w:pPr>
          </w:p>
        </w:tc>
      </w:tr>
    </w:tbl>
    <w:p w:rsidR="00094F29" w:rsidRPr="00094F29" w:rsidRDefault="00094F29" w:rsidP="00094F29"/>
    <w:p w:rsidR="00094F29" w:rsidRDefault="00094F29" w:rsidP="00094F29"/>
    <w:sectPr w:rsidR="00094F29">
      <w:pgSz w:w="11906" w:h="16838" w:code="9"/>
      <w:pgMar w:top="1418" w:right="1701" w:bottom="1418" w:left="1701" w:header="851" w:footer="992" w:gutter="0"/>
      <w:cols w:space="425"/>
      <w:docGrid w:type="lines" w:linePitch="3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4B67" w:rsidRDefault="00584B67" w:rsidP="00343406">
      <w:r>
        <w:separator/>
      </w:r>
    </w:p>
  </w:endnote>
  <w:endnote w:type="continuationSeparator" w:id="0">
    <w:p w:rsidR="00584B67" w:rsidRDefault="00584B67" w:rsidP="00343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FGイワタ細明朝体">
    <w:panose1 w:val="02020409000000000000"/>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秀英太明朝0208">
    <w:panose1 w:val="02000601000000000000"/>
    <w:charset w:val="80"/>
    <w:family w:val="auto"/>
    <w:pitch w:val="variable"/>
    <w:sig w:usb0="00000001" w:usb1="08070000" w:usb2="00000010" w:usb3="00000000" w:csb0="00020000" w:csb1="00000000"/>
  </w:font>
  <w:font w:name="ﾘｮｰﾋﾞ本明朝B_M">
    <w:panose1 w:val="02000609000000000000"/>
    <w:charset w:val="80"/>
    <w:family w:val="auto"/>
    <w:pitch w:val="fixed"/>
    <w:sig w:usb0="80000283" w:usb1="08476CF8" w:usb2="00000010" w:usb3="00000000" w:csb0="00020001"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ＤＦＧ超極太楷書体">
    <w:panose1 w:val="03000B00010101010101"/>
    <w:charset w:val="80"/>
    <w:family w:val="script"/>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4B67" w:rsidRDefault="00584B67" w:rsidP="00343406">
      <w:r>
        <w:separator/>
      </w:r>
    </w:p>
  </w:footnote>
  <w:footnote w:type="continuationSeparator" w:id="0">
    <w:p w:rsidR="00584B67" w:rsidRDefault="00584B67" w:rsidP="00343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9A4B6D"/>
    <w:multiLevelType w:val="singleLevel"/>
    <w:tmpl w:val="8CD68234"/>
    <w:lvl w:ilvl="0">
      <w:start w:val="1"/>
      <w:numFmt w:val="decimalFullWidth"/>
      <w:lvlText w:val="（%1）"/>
      <w:lvlJc w:val="left"/>
      <w:pPr>
        <w:tabs>
          <w:tab w:val="num" w:pos="630"/>
        </w:tabs>
        <w:ind w:left="630" w:hanging="630"/>
      </w:pPr>
      <w:rPr>
        <w:rFonts w:hint="eastAsia"/>
      </w:rPr>
    </w:lvl>
  </w:abstractNum>
  <w:abstractNum w:abstractNumId="1">
    <w:nsid w:val="2AA401D9"/>
    <w:multiLevelType w:val="singleLevel"/>
    <w:tmpl w:val="39F86A0E"/>
    <w:lvl w:ilvl="0">
      <w:start w:val="1"/>
      <w:numFmt w:val="decimal"/>
      <w:lvlText w:val="(%1)"/>
      <w:lvlJc w:val="left"/>
      <w:pPr>
        <w:tabs>
          <w:tab w:val="num" w:pos="360"/>
        </w:tabs>
        <w:ind w:left="360" w:hanging="360"/>
      </w:pPr>
      <w:rPr>
        <w:rFonts w:hint="eastAsia"/>
        <w:b/>
      </w:rPr>
    </w:lvl>
  </w:abstractNum>
  <w:abstractNum w:abstractNumId="2">
    <w:nsid w:val="3D872363"/>
    <w:multiLevelType w:val="singleLevel"/>
    <w:tmpl w:val="A09E5628"/>
    <w:lvl w:ilvl="0">
      <w:start w:val="1"/>
      <w:numFmt w:val="decimalEnclosedCircle"/>
      <w:lvlText w:val="%1"/>
      <w:lvlJc w:val="left"/>
      <w:pPr>
        <w:tabs>
          <w:tab w:val="num" w:pos="420"/>
        </w:tabs>
        <w:ind w:left="420" w:hanging="210"/>
      </w:pPr>
      <w:rPr>
        <w:rFonts w:ascii="FGイワタ細明朝体" w:eastAsia="FGイワタ細明朝体" w:hint="eastAsia"/>
      </w:rPr>
    </w:lvl>
  </w:abstractNum>
  <w:abstractNum w:abstractNumId="3">
    <w:nsid w:val="4EEA3E34"/>
    <w:multiLevelType w:val="singleLevel"/>
    <w:tmpl w:val="0EBEFD08"/>
    <w:lvl w:ilvl="0">
      <w:start w:val="1"/>
      <w:numFmt w:val="decimal"/>
      <w:lvlText w:val="(%1)"/>
      <w:lvlJc w:val="left"/>
      <w:pPr>
        <w:tabs>
          <w:tab w:val="num" w:pos="360"/>
        </w:tabs>
        <w:ind w:left="360" w:hanging="360"/>
      </w:pPr>
      <w:rPr>
        <w:rFonts w:hint="eastAsia"/>
      </w:rPr>
    </w:lvl>
  </w:abstractNum>
  <w:abstractNum w:abstractNumId="4">
    <w:nsid w:val="58393970"/>
    <w:multiLevelType w:val="singleLevel"/>
    <w:tmpl w:val="5A6C5D72"/>
    <w:lvl w:ilvl="0">
      <w:start w:val="1"/>
      <w:numFmt w:val="decimal"/>
      <w:lvlText w:val="(%1)"/>
      <w:lvlJc w:val="left"/>
      <w:pPr>
        <w:tabs>
          <w:tab w:val="num" w:pos="360"/>
        </w:tabs>
        <w:ind w:left="360" w:hanging="360"/>
      </w:pPr>
      <w:rPr>
        <w:rFonts w:hint="eastAsia"/>
      </w:rPr>
    </w:lvl>
  </w:abstractNum>
  <w:abstractNum w:abstractNumId="5">
    <w:nsid w:val="60AC65F7"/>
    <w:multiLevelType w:val="singleLevel"/>
    <w:tmpl w:val="DE505B1C"/>
    <w:lvl w:ilvl="0">
      <w:start w:val="1"/>
      <w:numFmt w:val="decimal"/>
      <w:lvlText w:val="(%1)"/>
      <w:lvlJc w:val="left"/>
      <w:pPr>
        <w:tabs>
          <w:tab w:val="num" w:pos="360"/>
        </w:tabs>
        <w:ind w:left="360" w:hanging="360"/>
      </w:pPr>
      <w:rPr>
        <w:rFonts w:hint="eastAsia"/>
      </w:rPr>
    </w:lvl>
  </w:abstractNum>
  <w:abstractNum w:abstractNumId="6">
    <w:nsid w:val="641D6D36"/>
    <w:multiLevelType w:val="singleLevel"/>
    <w:tmpl w:val="E6A6F452"/>
    <w:lvl w:ilvl="0">
      <w:start w:val="1"/>
      <w:numFmt w:val="decimal"/>
      <w:lvlText w:val="(%1)"/>
      <w:lvlJc w:val="left"/>
      <w:pPr>
        <w:tabs>
          <w:tab w:val="num" w:pos="360"/>
        </w:tabs>
        <w:ind w:left="360" w:hanging="360"/>
      </w:pPr>
      <w:rPr>
        <w:rFonts w:hint="eastAsia"/>
      </w:rPr>
    </w:lvl>
  </w:abstractNum>
  <w:num w:numId="1">
    <w:abstractNumId w:val="0"/>
  </w:num>
  <w:num w:numId="2">
    <w:abstractNumId w:val="3"/>
  </w:num>
  <w:num w:numId="3">
    <w:abstractNumId w:val="6"/>
  </w:num>
  <w:num w:numId="4">
    <w:abstractNumId w:val="2"/>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rawingGridVerticalSpacing w:val="15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406"/>
    <w:rsid w:val="00094F29"/>
    <w:rsid w:val="00343406"/>
    <w:rsid w:val="00584B67"/>
    <w:rsid w:val="008E707F"/>
    <w:rsid w:val="00B9447B"/>
    <w:rsid w:val="00C81EFD"/>
    <w:rsid w:val="00F200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8678C35-91AE-484C-97A3-8ECA01C25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hanging="180"/>
    </w:pPr>
  </w:style>
  <w:style w:type="paragraph" w:styleId="2">
    <w:name w:val="Body Text Indent 2"/>
    <w:basedOn w:val="a"/>
    <w:semiHidden/>
    <w:pPr>
      <w:ind w:left="360" w:hanging="150"/>
    </w:pPr>
  </w:style>
  <w:style w:type="paragraph" w:styleId="3">
    <w:name w:val="Body Text Indent 3"/>
    <w:basedOn w:val="a"/>
    <w:semiHidden/>
    <w:pPr>
      <w:ind w:left="420"/>
    </w:pPr>
    <w:rPr>
      <w:rFonts w:eastAsia="FGイワタ細明朝体"/>
    </w:rPr>
  </w:style>
  <w:style w:type="paragraph" w:styleId="a4">
    <w:name w:val="Body Text"/>
    <w:basedOn w:val="a"/>
    <w:link w:val="a5"/>
    <w:uiPriority w:val="99"/>
    <w:semiHidden/>
    <w:unhideWhenUsed/>
    <w:rsid w:val="00343406"/>
  </w:style>
  <w:style w:type="character" w:customStyle="1" w:styleId="a5">
    <w:name w:val="本文 (文字)"/>
    <w:basedOn w:val="a0"/>
    <w:link w:val="a4"/>
    <w:uiPriority w:val="99"/>
    <w:semiHidden/>
    <w:rsid w:val="00343406"/>
    <w:rPr>
      <w:kern w:val="2"/>
      <w:sz w:val="21"/>
    </w:rPr>
  </w:style>
  <w:style w:type="paragraph" w:styleId="a6">
    <w:name w:val="header"/>
    <w:basedOn w:val="a"/>
    <w:link w:val="a7"/>
    <w:uiPriority w:val="99"/>
    <w:unhideWhenUsed/>
    <w:rsid w:val="00343406"/>
    <w:pPr>
      <w:tabs>
        <w:tab w:val="center" w:pos="4252"/>
        <w:tab w:val="right" w:pos="8504"/>
      </w:tabs>
      <w:snapToGrid w:val="0"/>
    </w:pPr>
  </w:style>
  <w:style w:type="character" w:customStyle="1" w:styleId="a7">
    <w:name w:val="ヘッダー (文字)"/>
    <w:basedOn w:val="a0"/>
    <w:link w:val="a6"/>
    <w:uiPriority w:val="99"/>
    <w:rsid w:val="00343406"/>
    <w:rPr>
      <w:kern w:val="2"/>
      <w:sz w:val="21"/>
    </w:rPr>
  </w:style>
  <w:style w:type="paragraph" w:styleId="a8">
    <w:name w:val="footer"/>
    <w:basedOn w:val="a"/>
    <w:link w:val="a9"/>
    <w:uiPriority w:val="99"/>
    <w:unhideWhenUsed/>
    <w:rsid w:val="00343406"/>
    <w:pPr>
      <w:tabs>
        <w:tab w:val="center" w:pos="4252"/>
        <w:tab w:val="right" w:pos="8504"/>
      </w:tabs>
      <w:snapToGrid w:val="0"/>
    </w:pPr>
  </w:style>
  <w:style w:type="character" w:customStyle="1" w:styleId="a9">
    <w:name w:val="フッター (文字)"/>
    <w:basedOn w:val="a0"/>
    <w:link w:val="a8"/>
    <w:uiPriority w:val="99"/>
    <w:rsid w:val="003434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363</Words>
  <Characters>2074</Characters>
  <Application>Microsoft Office Word</Application>
  <DocSecurity>8</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ホームレス問題連絡会議</vt:lpstr>
      <vt:lpstr>ホームレス問題連絡会議</vt:lpstr>
    </vt:vector>
  </TitlesOfParts>
  <Company>o</Company>
  <LinksUpToDate>false</LinksUpToDate>
  <CharactersWithSpaces>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ホームレス問題連絡会議</dc:title>
  <dc:subject/>
  <dc:creator>まつしげ</dc:creator>
  <cp:keywords/>
  <cp:lastModifiedBy>松繁逸夫</cp:lastModifiedBy>
  <cp:revision>5</cp:revision>
  <cp:lastPrinted>1999-04-21T12:11:00Z</cp:lastPrinted>
  <dcterms:created xsi:type="dcterms:W3CDTF">2015-01-19T08:02:00Z</dcterms:created>
  <dcterms:modified xsi:type="dcterms:W3CDTF">2015-02-21T01:43:00Z</dcterms:modified>
</cp:coreProperties>
</file>