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67C" w:rsidRDefault="00545C21">
      <w:pPr>
        <w:framePr w:w="3470" w:h="8085" w:hRule="exact" w:hSpace="142" w:wrap="around" w:vAnchor="page" w:hAnchor="text" w:x="-37" w:y="954"/>
        <w:pBdr>
          <w:top w:val="wave" w:sz="12" w:space="1" w:color="auto"/>
          <w:left w:val="wave" w:sz="12" w:space="4" w:color="auto"/>
          <w:bottom w:val="wave" w:sz="12" w:space="1" w:color="auto"/>
          <w:right w:val="wave" w:sz="12" w:space="4" w:color="auto"/>
        </w:pBdr>
        <w:ind w:firstLine="210"/>
        <w:textDirection w:val="tbRlV"/>
        <w:rPr>
          <w:sz w:val="24"/>
        </w:rPr>
      </w:pPr>
      <w:bookmarkStart w:id="0" w:name="_GoBack"/>
      <w:r>
        <w:rPr>
          <w:rFonts w:hint="eastAsia"/>
          <w:sz w:val="24"/>
        </w:rPr>
        <w:t>私たちは左記の項目を大阪市・大阪府に対して要求し続けています。</w:t>
      </w:r>
    </w:p>
    <w:p w:rsidR="00F8367C" w:rsidRDefault="00545C21">
      <w:pPr>
        <w:framePr w:w="3470" w:h="8085" w:hRule="exact" w:hSpace="142" w:wrap="around" w:vAnchor="page" w:hAnchor="text" w:x="-37" w:y="954"/>
        <w:pBdr>
          <w:top w:val="wave" w:sz="12" w:space="1" w:color="auto"/>
          <w:left w:val="wave" w:sz="12" w:space="4" w:color="auto"/>
          <w:bottom w:val="wave" w:sz="12" w:space="1" w:color="auto"/>
          <w:right w:val="wave" w:sz="12" w:space="4" w:color="auto"/>
        </w:pBdr>
        <w:ind w:firstLine="210"/>
        <w:textDirection w:val="tbRlV"/>
        <w:rPr>
          <w:sz w:val="24"/>
        </w:rPr>
      </w:pPr>
      <w:r>
        <w:rPr>
          <w:rFonts w:hint="eastAsia"/>
          <w:sz w:val="24"/>
        </w:rPr>
        <w:t>「バブル経済」崩壊後、日雇労働者の街・釜ヶ崎（あいりん地区）にはほとんど仕事がなくなりました。仕方がなく多くの労働者が、公園や路上で野宿生活を送っています。不衛生で栄養も思うように補給できない野宿生活は、野宿者の間に赤痢を蔓延させることになり、すでに四十九人の患者が出ています。また、公園や路上の生活は、通行者や公園利用者とトラブルを引き起こすもとに成っています。</w:t>
      </w:r>
    </w:p>
    <w:p w:rsidR="00F8367C" w:rsidRDefault="00545C21">
      <w:pPr>
        <w:framePr w:w="3470" w:h="8085" w:hRule="exact" w:hSpace="142" w:wrap="around" w:vAnchor="page" w:hAnchor="text" w:x="-37" w:y="954"/>
        <w:pBdr>
          <w:top w:val="wave" w:sz="12" w:space="1" w:color="auto"/>
          <w:left w:val="wave" w:sz="12" w:space="4" w:color="auto"/>
          <w:bottom w:val="wave" w:sz="12" w:space="1" w:color="auto"/>
          <w:right w:val="wave" w:sz="12" w:space="4" w:color="auto"/>
        </w:pBdr>
        <w:ind w:firstLine="210"/>
        <w:textDirection w:val="tbRlV"/>
        <w:rPr>
          <w:sz w:val="24"/>
        </w:rPr>
      </w:pPr>
      <w:r>
        <w:rPr>
          <w:rFonts w:hint="eastAsia"/>
          <w:sz w:val="24"/>
        </w:rPr>
        <w:t>私たちの要求は、私たち自身の身を守るだけでなく、多くの都市生活者に共同の利益をもたらすものであると信じています。</w:t>
      </w:r>
    </w:p>
    <w:bookmarkEnd w:id="0"/>
    <w:p w:rsidR="00F8367C" w:rsidRDefault="00545C21">
      <w:pPr>
        <w:spacing w:line="280" w:lineRule="exact"/>
        <w:ind w:left="210"/>
        <w:rPr>
          <w:rFonts w:eastAsia="FGP平成角ｺﾞｼｯｸ体W7"/>
        </w:rPr>
      </w:pPr>
      <w:r>
        <w:rPr>
          <w:rFonts w:eastAsia="FGP平成角ｺﾞｼｯｸ体W7" w:hint="eastAsia"/>
        </w:rPr>
        <w:t>大阪市・大阪府に要求している項目</w:t>
      </w:r>
    </w:p>
    <w:p w:rsidR="00F8367C" w:rsidRDefault="00545C21">
      <w:pPr>
        <w:spacing w:line="280" w:lineRule="exact"/>
        <w:rPr>
          <w:rFonts w:ascii="ＭＳ ゴシック" w:eastAsia="ＭＳ ゴシック"/>
          <w:sz w:val="20"/>
        </w:rPr>
      </w:pPr>
      <w:r>
        <w:rPr>
          <w:rFonts w:ascii="ＭＳ ゴシック" w:eastAsia="ＭＳ ゴシック" w:hint="eastAsia"/>
          <w:sz w:val="20"/>
        </w:rPr>
        <w:t>◎　緊急に野宿者のための宿泊所を設置すること</w:t>
      </w:r>
    </w:p>
    <w:p w:rsidR="00F8367C" w:rsidRDefault="00545C21">
      <w:pPr>
        <w:spacing w:line="280" w:lineRule="exact"/>
        <w:rPr>
          <w:rFonts w:ascii="ＭＳ ゴシック" w:eastAsia="ＭＳ ゴシック"/>
          <w:sz w:val="20"/>
        </w:rPr>
      </w:pPr>
      <w:r>
        <w:rPr>
          <w:rFonts w:ascii="ＭＳ ゴシック" w:eastAsia="ＭＳ ゴシック" w:hint="eastAsia"/>
          <w:sz w:val="20"/>
        </w:rPr>
        <w:t>一、不況に対応した就労対策を行うこと</w:t>
      </w:r>
    </w:p>
    <w:p w:rsidR="00F8367C" w:rsidRDefault="00545C21">
      <w:pPr>
        <w:pStyle w:val="a5"/>
        <w:spacing w:line="280" w:lineRule="exact"/>
        <w:rPr>
          <w:rFonts w:ascii="ＭＳ ゴシック" w:eastAsia="ＭＳ ゴシック"/>
          <w:sz w:val="20"/>
        </w:rPr>
      </w:pPr>
      <w:r>
        <w:rPr>
          <w:rFonts w:ascii="ＭＳ ゴシック" w:eastAsia="ＭＳ ゴシック" w:hint="eastAsia"/>
          <w:sz w:val="20"/>
        </w:rPr>
        <w:t>国も不況の深刻さを認識し、公共工事を中心とした対策を打ち出している。それらの公共工事に日雇労働者の一定割合の就労枠を確保すること。</w:t>
      </w:r>
    </w:p>
    <w:p w:rsidR="00F8367C" w:rsidRDefault="00545C21">
      <w:pPr>
        <w:spacing w:line="280" w:lineRule="exact"/>
        <w:rPr>
          <w:rFonts w:ascii="ＭＳ ゴシック" w:eastAsia="ＭＳ ゴシック"/>
          <w:sz w:val="20"/>
        </w:rPr>
      </w:pPr>
      <w:r>
        <w:rPr>
          <w:rFonts w:ascii="ＭＳ ゴシック" w:eastAsia="ＭＳ ゴシック" w:hint="eastAsia"/>
          <w:sz w:val="20"/>
        </w:rPr>
        <w:t>二、雇用保険被保険者手帳所持者が、受給資格を失うことがないよう、就労日数確保の独自の対策を打ち出すこと。</w:t>
      </w:r>
    </w:p>
    <w:p w:rsidR="00F8367C" w:rsidRDefault="00545C21">
      <w:pPr>
        <w:spacing w:line="280" w:lineRule="exact"/>
        <w:rPr>
          <w:rFonts w:ascii="ＭＳ ゴシック" w:eastAsia="ＭＳ ゴシック"/>
          <w:sz w:val="20"/>
        </w:rPr>
      </w:pPr>
      <w:r>
        <w:rPr>
          <w:rFonts w:ascii="ＭＳ ゴシック" w:eastAsia="ＭＳ ゴシック" w:hint="eastAsia"/>
          <w:sz w:val="20"/>
        </w:rPr>
        <w:t>三、求人業者のセンター登録体制について責任をとること。</w:t>
      </w:r>
    </w:p>
    <w:p w:rsidR="00F8367C" w:rsidRDefault="00545C21">
      <w:pPr>
        <w:spacing w:line="280" w:lineRule="exact"/>
        <w:rPr>
          <w:rFonts w:ascii="ＭＳ ゴシック" w:eastAsia="ＭＳ ゴシック"/>
          <w:sz w:val="20"/>
        </w:rPr>
      </w:pPr>
      <w:r>
        <w:rPr>
          <w:rFonts w:ascii="ＭＳ ゴシック" w:eastAsia="ＭＳ ゴシック" w:hint="eastAsia"/>
          <w:sz w:val="20"/>
        </w:rPr>
        <w:t>四、大阪府・市の共同負担で、早急に、ドヤ券・食券の発行を開始されたい。</w:t>
      </w:r>
    </w:p>
    <w:p w:rsidR="00F8367C" w:rsidRDefault="00545C21">
      <w:pPr>
        <w:spacing w:line="280" w:lineRule="exact"/>
        <w:rPr>
          <w:rFonts w:ascii="ＭＳ ゴシック" w:eastAsia="ＭＳ ゴシック"/>
          <w:sz w:val="20"/>
        </w:rPr>
      </w:pPr>
      <w:r>
        <w:rPr>
          <w:rFonts w:ascii="ＭＳ ゴシック" w:eastAsia="ＭＳ ゴシック" w:hint="eastAsia"/>
          <w:sz w:val="20"/>
        </w:rPr>
        <w:t>五、施設・病院から退院・退所するものが保護の継続を希望した場合、敷金を支給し、積極的に居宅保護を推進すること。</w:t>
      </w:r>
    </w:p>
    <w:p w:rsidR="00F8367C" w:rsidRDefault="00545C21">
      <w:pPr>
        <w:spacing w:line="280" w:lineRule="exact"/>
        <w:rPr>
          <w:rFonts w:ascii="ＭＳ ゴシック" w:eastAsia="ＭＳ ゴシック"/>
          <w:sz w:val="20"/>
        </w:rPr>
      </w:pPr>
      <w:r>
        <w:rPr>
          <w:rFonts w:ascii="ＭＳ ゴシック" w:eastAsia="ＭＳ ゴシック" w:hint="eastAsia"/>
          <w:sz w:val="20"/>
        </w:rPr>
        <w:t>六、大阪市は早急に、ドヤでの居宅保護を認められたい。</w:t>
      </w:r>
    </w:p>
    <w:p w:rsidR="00F8367C" w:rsidRDefault="00545C21">
      <w:pPr>
        <w:spacing w:line="280" w:lineRule="exact"/>
        <w:rPr>
          <w:rFonts w:ascii="ＭＳ ゴシック" w:eastAsia="ＭＳ ゴシック"/>
          <w:sz w:val="20"/>
        </w:rPr>
      </w:pPr>
      <w:r>
        <w:rPr>
          <w:rFonts w:ascii="ＭＳ ゴシック" w:eastAsia="ＭＳ ゴシック" w:hint="eastAsia"/>
          <w:sz w:val="20"/>
        </w:rPr>
        <w:t>七、緊急就労対策として東京“山谷”並みの「特出し」を実施されたい。</w:t>
      </w:r>
    </w:p>
    <w:p w:rsidR="00F8367C" w:rsidRDefault="00545C21">
      <w:pPr>
        <w:spacing w:line="280" w:lineRule="exact"/>
        <w:rPr>
          <w:rFonts w:ascii="ＭＳ ゴシック" w:eastAsia="ＭＳ ゴシック"/>
          <w:sz w:val="20"/>
        </w:rPr>
      </w:pPr>
      <w:r>
        <w:rPr>
          <w:rFonts w:ascii="ＭＳ ゴシック" w:eastAsia="ＭＳ ゴシック" w:hint="eastAsia"/>
          <w:sz w:val="20"/>
        </w:rPr>
        <w:t>八、府市協力して就労対策を確立されたい。</w:t>
      </w:r>
    </w:p>
    <w:p w:rsidR="00F8367C" w:rsidRDefault="00545C21">
      <w:pPr>
        <w:spacing w:line="280" w:lineRule="exact"/>
        <w:rPr>
          <w:rFonts w:ascii="ＭＳ ゴシック" w:eastAsia="ＭＳ ゴシック"/>
          <w:sz w:val="20"/>
        </w:rPr>
      </w:pPr>
      <w:r>
        <w:rPr>
          <w:rFonts w:ascii="ＭＳ ゴシック" w:eastAsia="ＭＳ ゴシック" w:hint="eastAsia"/>
          <w:sz w:val="20"/>
        </w:rPr>
        <w:t>九、各区に「リサイクルセンター」を設置し、釜ヶ崎労働者の就労場所とすること</w:t>
      </w:r>
    </w:p>
    <w:p w:rsidR="00F8367C" w:rsidRDefault="00545C21">
      <w:pPr>
        <w:spacing w:line="280" w:lineRule="exact"/>
        <w:ind w:left="210"/>
        <w:rPr>
          <w:rFonts w:ascii="ＭＳ ゴシック" w:eastAsia="ＭＳ ゴシック"/>
          <w:sz w:val="20"/>
        </w:rPr>
      </w:pPr>
      <w:r>
        <w:rPr>
          <w:rFonts w:ascii="ＭＳ ゴシック" w:eastAsia="ＭＳ ゴシック" w:hint="eastAsia"/>
          <w:sz w:val="20"/>
        </w:rPr>
        <w:t>各区に生ゴミ以外の一時集積所を設け、資源ごとの分別を徹底し、再利用を計ることは人類の義務に応える道である。釜ヶ崎労働者は分別作業を担うことで人類の未来に貢献する。とりあえず、各区百人として二千四百人人、交代要員を入れて三千人の就労が可能となる。経費は産業界に負担を求める大義名分もある。</w:t>
      </w:r>
    </w:p>
    <w:p w:rsidR="00F8367C" w:rsidRDefault="00545C21">
      <w:pPr>
        <w:spacing w:line="280" w:lineRule="exact"/>
        <w:rPr>
          <w:rFonts w:ascii="ＭＳ ゴシック" w:eastAsia="ＭＳ ゴシック"/>
          <w:sz w:val="20"/>
        </w:rPr>
      </w:pPr>
      <w:r>
        <w:rPr>
          <w:rFonts w:ascii="ＭＳ ゴシック" w:eastAsia="ＭＳ ゴシック" w:hint="eastAsia"/>
          <w:sz w:val="20"/>
        </w:rPr>
        <w:t>十、高齢者清掃事業枠を三百名まで増員されたい。</w:t>
      </w:r>
    </w:p>
    <w:p w:rsidR="00F8367C" w:rsidRDefault="00545C21">
      <w:pPr>
        <w:spacing w:line="280" w:lineRule="exact"/>
        <w:rPr>
          <w:rFonts w:ascii="ＭＳ ゴシック" w:eastAsia="ＭＳ ゴシック"/>
          <w:sz w:val="20"/>
        </w:rPr>
      </w:pPr>
      <w:r>
        <w:rPr>
          <w:rFonts w:ascii="ＭＳ ゴシック" w:eastAsia="ＭＳ ゴシック" w:hint="eastAsia"/>
          <w:sz w:val="20"/>
        </w:rPr>
        <w:t>十一、とりわけ大阪府は通年化を含め、増員に真剣に取り組まれたい。</w:t>
      </w:r>
    </w:p>
    <w:p w:rsidR="00F8367C" w:rsidRDefault="00545C21">
      <w:pPr>
        <w:spacing w:line="280" w:lineRule="exact"/>
        <w:rPr>
          <w:rFonts w:ascii="ＭＳ ゴシック" w:eastAsia="ＭＳ ゴシック"/>
          <w:sz w:val="20"/>
        </w:rPr>
      </w:pPr>
      <w:r>
        <w:rPr>
          <w:rFonts w:ascii="ＭＳ ゴシック" w:eastAsia="ＭＳ ゴシック" w:hint="eastAsia"/>
          <w:sz w:val="20"/>
        </w:rPr>
        <w:t>十二、西成労働福祉センターの高齢者就労現場拡大活動を更に強化すること。</w:t>
      </w:r>
    </w:p>
    <w:p w:rsidR="00F8367C" w:rsidRDefault="00545C21">
      <w:pPr>
        <w:spacing w:line="280" w:lineRule="exact"/>
        <w:rPr>
          <w:rFonts w:ascii="ＭＳ ゴシック" w:eastAsia="ＭＳ ゴシック"/>
          <w:sz w:val="20"/>
        </w:rPr>
      </w:pPr>
      <w:r>
        <w:rPr>
          <w:rFonts w:ascii="ＭＳ ゴシック" w:eastAsia="ＭＳ ゴシック" w:hint="eastAsia"/>
          <w:sz w:val="20"/>
        </w:rPr>
        <w:t>十三、建設退職金共済制度の公共事業現場での完全実施、民間事業への拡大実施を現実化すること。</w:t>
      </w:r>
    </w:p>
    <w:p w:rsidR="00F8367C" w:rsidRDefault="00545C21">
      <w:pPr>
        <w:spacing w:line="280" w:lineRule="exact"/>
        <w:rPr>
          <w:rFonts w:ascii="ＭＳ ゴシック" w:eastAsia="ＭＳ ゴシック"/>
          <w:sz w:val="20"/>
        </w:rPr>
      </w:pPr>
      <w:r>
        <w:rPr>
          <w:rFonts w:ascii="ＭＳ ゴシック" w:eastAsia="ＭＳ ゴシック" w:hint="eastAsia"/>
          <w:sz w:val="20"/>
        </w:rPr>
        <w:t>十四、釜ヶ崎地区あるいは周辺に低家賃住宅を建設されたい。</w:t>
      </w:r>
    </w:p>
    <w:p w:rsidR="00F8367C" w:rsidRDefault="00545C21">
      <w:pPr>
        <w:spacing w:line="280" w:lineRule="exact"/>
        <w:rPr>
          <w:rFonts w:ascii="ＭＳ ゴシック" w:eastAsia="ＭＳ ゴシック"/>
        </w:rPr>
      </w:pPr>
      <w:r>
        <w:rPr>
          <w:rFonts w:ascii="ＭＳ ゴシック" w:eastAsia="ＭＳ ゴシック" w:hint="eastAsia"/>
          <w:sz w:val="20"/>
        </w:rPr>
        <w:t>十五、区に対する要求項目について、大阪府・市においても検討されたい。</w:t>
      </w:r>
    </w:p>
    <w:p w:rsidR="00F8367C" w:rsidRDefault="00545C21">
      <w:pPr>
        <w:spacing w:line="280" w:lineRule="exact"/>
        <w:ind w:left="210"/>
        <w:rPr>
          <w:rFonts w:ascii="ＭＳ ゴシック" w:eastAsia="ＭＳ ゴシック"/>
          <w:b/>
        </w:rPr>
      </w:pPr>
      <w:r>
        <w:rPr>
          <w:rFonts w:ascii="ＭＳ ゴシック" w:eastAsia="ＭＳ ゴシック" w:hint="eastAsia"/>
          <w:b/>
        </w:rPr>
        <w:t>赤痢流行に鑑み、追加項目</w:t>
      </w:r>
    </w:p>
    <w:p w:rsidR="00F8367C" w:rsidRDefault="00545C21">
      <w:pPr>
        <w:spacing w:line="280" w:lineRule="exact"/>
        <w:rPr>
          <w:rFonts w:ascii="ＭＳ ゴシック" w:eastAsia="ＭＳ ゴシック"/>
          <w:sz w:val="20"/>
        </w:rPr>
      </w:pPr>
      <w:r>
        <w:rPr>
          <w:rFonts w:ascii="ＭＳ ゴシック" w:eastAsia="ＭＳ ゴシック" w:hint="eastAsia"/>
          <w:sz w:val="20"/>
        </w:rPr>
        <w:t>一、</w:t>
      </w:r>
      <w:r>
        <w:rPr>
          <w:rFonts w:ascii="ＭＳ ゴシック" w:eastAsia="ＭＳ ゴシック"/>
          <w:sz w:val="20"/>
        </w:rPr>
        <w:t xml:space="preserve"> </w:t>
      </w:r>
      <w:r>
        <w:rPr>
          <w:rFonts w:ascii="ＭＳ ゴシック" w:eastAsia="ＭＳ ゴシック" w:hint="eastAsia"/>
          <w:sz w:val="20"/>
        </w:rPr>
        <w:t>あいりん総合センターのトイレを改修（排水ボタンをペダル式に・手洗いの蛇口を上向きにするなどコックに流水がかかる構造に）し、トイレットペーパーを常備すること</w:t>
      </w:r>
    </w:p>
    <w:p w:rsidR="00545C21" w:rsidRDefault="00545C21">
      <w:pPr>
        <w:spacing w:line="280" w:lineRule="exact"/>
        <w:rPr>
          <w:rFonts w:ascii="ＭＳ ゴシック" w:eastAsia="ＭＳ ゴシック"/>
          <w:sz w:val="20"/>
        </w:rPr>
      </w:pPr>
      <w:r>
        <w:rPr>
          <w:rFonts w:ascii="ＭＳ ゴシック" w:eastAsia="ＭＳ ゴシック" w:hint="eastAsia"/>
          <w:sz w:val="20"/>
        </w:rPr>
        <w:t>二、浪速区内各公園に公衆便所を設置すること</w:t>
      </w:r>
    </w:p>
    <w:sectPr w:rsidR="00545C21">
      <w:pgSz w:w="14572" w:h="10319" w:orient="landscape" w:code="13"/>
      <w:pgMar w:top="1134" w:right="1134" w:bottom="1134" w:left="1134" w:header="851" w:footer="992" w:gutter="0"/>
      <w:cols w:space="425"/>
      <w:textDirection w:val="tbRl"/>
      <w:docGrid w:type="lines" w:linePitch="3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A1E" w:rsidRDefault="003B6A1E" w:rsidP="00B7228A">
      <w:r>
        <w:separator/>
      </w:r>
    </w:p>
  </w:endnote>
  <w:endnote w:type="continuationSeparator" w:id="0">
    <w:p w:rsidR="003B6A1E" w:rsidRDefault="003B6A1E" w:rsidP="00B7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FGP平成角ｺﾞｼｯｸ体W7">
    <w:panose1 w:val="020B0800000000000000"/>
    <w:charset w:val="80"/>
    <w:family w:val="moder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A1E" w:rsidRDefault="003B6A1E" w:rsidP="00B7228A">
      <w:r>
        <w:separator/>
      </w:r>
    </w:p>
  </w:footnote>
  <w:footnote w:type="continuationSeparator" w:id="0">
    <w:p w:rsidR="003B6A1E" w:rsidRDefault="003B6A1E" w:rsidP="00B722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C20E3"/>
    <w:multiLevelType w:val="singleLevel"/>
    <w:tmpl w:val="0409000F"/>
    <w:lvl w:ilvl="0">
      <w:start w:val="1"/>
      <w:numFmt w:val="decimal"/>
      <w:lvlText w:val="%1."/>
      <w:lvlJc w:val="left"/>
      <w:pPr>
        <w:tabs>
          <w:tab w:val="num" w:pos="425"/>
        </w:tabs>
        <w:ind w:left="425" w:hanging="425"/>
      </w:pPr>
    </w:lvl>
  </w:abstractNum>
  <w:abstractNum w:abstractNumId="1">
    <w:nsid w:val="59887C81"/>
    <w:multiLevelType w:val="singleLevel"/>
    <w:tmpl w:val="857432C6"/>
    <w:lvl w:ilvl="0">
      <w:start w:val="1"/>
      <w:numFmt w:val="decimal"/>
      <w:lvlText w:val="%1."/>
      <w:lvlJc w:val="left"/>
      <w:pPr>
        <w:tabs>
          <w:tab w:val="num" w:pos="210"/>
        </w:tabs>
        <w:ind w:left="210" w:hanging="21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51"/>
  <w:drawingGridHorizontalSpacing w:val="105"/>
  <w:drawingGridVertic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9FC"/>
    <w:rsid w:val="001F79FC"/>
    <w:rsid w:val="003B6A1E"/>
    <w:rsid w:val="00545C21"/>
    <w:rsid w:val="00B7228A"/>
    <w:rsid w:val="00F83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35F3523-C6B9-492E-9114-5E226D58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ascii="ＪＳ明朝" w:eastAsia="ＭＳ ゴシック"/>
      <w:b/>
      <w:sz w:val="32"/>
    </w:rPr>
  </w:style>
  <w:style w:type="paragraph" w:styleId="2">
    <w:name w:val="Body Text Indent 2"/>
    <w:basedOn w:val="a"/>
    <w:semiHidden/>
    <w:pPr>
      <w:ind w:left="188"/>
    </w:pPr>
    <w:rPr>
      <w:rFonts w:ascii="ＭＳ ゴシック" w:eastAsia="ＭＳ ゴシック"/>
      <w:w w:val="90"/>
    </w:rPr>
  </w:style>
  <w:style w:type="paragraph" w:styleId="a4">
    <w:name w:val="Date"/>
    <w:basedOn w:val="a"/>
    <w:next w:val="a"/>
    <w:semiHidden/>
    <w:rPr>
      <w:rFonts w:ascii="ＭＳ ゴシック" w:eastAsia="ＭＳ ゴシック"/>
    </w:rPr>
  </w:style>
  <w:style w:type="paragraph" w:styleId="a5">
    <w:name w:val="Body Text Indent"/>
    <w:basedOn w:val="a"/>
    <w:semiHidden/>
    <w:pPr>
      <w:ind w:left="210"/>
    </w:pPr>
  </w:style>
  <w:style w:type="paragraph" w:styleId="a6">
    <w:name w:val="header"/>
    <w:basedOn w:val="a"/>
    <w:link w:val="a7"/>
    <w:uiPriority w:val="99"/>
    <w:unhideWhenUsed/>
    <w:rsid w:val="00B7228A"/>
    <w:pPr>
      <w:tabs>
        <w:tab w:val="center" w:pos="4252"/>
        <w:tab w:val="right" w:pos="8504"/>
      </w:tabs>
      <w:snapToGrid w:val="0"/>
    </w:pPr>
  </w:style>
  <w:style w:type="character" w:customStyle="1" w:styleId="a7">
    <w:name w:val="ヘッダー (文字)"/>
    <w:basedOn w:val="a0"/>
    <w:link w:val="a6"/>
    <w:uiPriority w:val="99"/>
    <w:rsid w:val="00B7228A"/>
    <w:rPr>
      <w:kern w:val="2"/>
      <w:sz w:val="21"/>
    </w:rPr>
  </w:style>
  <w:style w:type="paragraph" w:styleId="a8">
    <w:name w:val="footer"/>
    <w:basedOn w:val="a"/>
    <w:link w:val="a9"/>
    <w:uiPriority w:val="99"/>
    <w:unhideWhenUsed/>
    <w:rsid w:val="00B7228A"/>
    <w:pPr>
      <w:tabs>
        <w:tab w:val="center" w:pos="4252"/>
        <w:tab w:val="right" w:pos="8504"/>
      </w:tabs>
      <w:snapToGrid w:val="0"/>
    </w:pPr>
  </w:style>
  <w:style w:type="character" w:customStyle="1" w:styleId="a9">
    <w:name w:val="フッター (文字)"/>
    <w:basedOn w:val="a0"/>
    <w:link w:val="a8"/>
    <w:uiPriority w:val="99"/>
    <w:rsid w:val="00B7228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8</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1989年5月19日要求項目</vt:lpstr>
      <vt:lpstr>1989年5月19日要求項目</vt:lpstr>
    </vt:vector>
  </TitlesOfParts>
  <Company> </Company>
  <LinksUpToDate>false</LinksUpToDate>
  <CharactersWithSpaces>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1989年5月19日要求項目</dc:title>
  <dc:subject/>
  <dc:creator>まつしげ</dc:creator>
  <cp:keywords/>
  <cp:lastModifiedBy>松繁逸夫</cp:lastModifiedBy>
  <cp:revision>3</cp:revision>
  <cp:lastPrinted>1998-08-02T10:11:00Z</cp:lastPrinted>
  <dcterms:created xsi:type="dcterms:W3CDTF">2015-01-19T06:49:00Z</dcterms:created>
  <dcterms:modified xsi:type="dcterms:W3CDTF">2015-02-01T07:49:00Z</dcterms:modified>
</cp:coreProperties>
</file>