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407" w:rsidRDefault="007D7EA7">
      <w:pPr>
        <w:spacing w:line="400" w:lineRule="exact"/>
        <w:rPr>
          <w:rFonts w:eastAsia="ＤＦ平成明朝体W7"/>
          <w:sz w:val="32"/>
        </w:rPr>
      </w:pPr>
      <w:r>
        <w:rPr>
          <w:rFonts w:eastAsia="FGＮＴＣ中丸ゴシック体" w:hint="eastAsia"/>
          <w:b/>
          <w:sz w:val="28"/>
        </w:rPr>
        <w:t>西成区長</w:t>
      </w:r>
      <w:r>
        <w:rPr>
          <w:rFonts w:hint="eastAsia"/>
        </w:rPr>
        <w:t xml:space="preserve">　</w:t>
      </w:r>
      <w:r>
        <w:rPr>
          <w:rFonts w:eastAsia="ＤＦ平成明朝体W7" w:hint="eastAsia"/>
          <w:sz w:val="32"/>
        </w:rPr>
        <w:t>水本　敏一　殿</w:t>
      </w:r>
    </w:p>
    <w:p w:rsidR="008C1407" w:rsidRDefault="007D7EA7">
      <w:pPr>
        <w:spacing w:line="400" w:lineRule="exact"/>
      </w:pPr>
      <w:r>
        <w:rPr>
          <w:rFonts w:eastAsia="ＤＦ平成明朝体W7" w:hint="eastAsia"/>
          <w:sz w:val="32"/>
        </w:rPr>
        <w:t>西成福祉事務所　所長殿</w:t>
      </w:r>
    </w:p>
    <w:p w:rsidR="008C1407" w:rsidRDefault="007D7EA7">
      <w:pPr>
        <w:spacing w:line="360" w:lineRule="exact"/>
        <w:jc w:val="right"/>
        <w:rPr>
          <w:rFonts w:eastAsia="ＨＧｺﾞｼｯｸE-PRO"/>
          <w:sz w:val="28"/>
        </w:rPr>
      </w:pPr>
      <w:r>
        <w:rPr>
          <w:rFonts w:eastAsia="ＨＧｺﾞｼｯｸE-PRO" w:hint="eastAsia"/>
          <w:sz w:val="28"/>
        </w:rPr>
        <w:t>釜ヶ崎反失業連絡会</w:t>
      </w:r>
    </w:p>
    <w:p w:rsidR="008C1407" w:rsidRDefault="007D7EA7">
      <w:pPr>
        <w:spacing w:line="360" w:lineRule="exact"/>
        <w:jc w:val="right"/>
        <w:rPr>
          <w:rFonts w:eastAsia="ＨＧｺﾞｼｯｸE-PRO"/>
          <w:sz w:val="22"/>
        </w:rPr>
      </w:pPr>
      <w:r>
        <w:rPr>
          <w:rFonts w:eastAsia="ＨＧｺﾞｼｯｸE-PRO" w:hint="eastAsia"/>
          <w:sz w:val="22"/>
        </w:rPr>
        <w:t>共同代表　山田実・本田哲郎・大谷隆夫</w:t>
      </w:r>
    </w:p>
    <w:p w:rsidR="008C1407" w:rsidRDefault="007D7EA7">
      <w:pPr>
        <w:spacing w:line="360" w:lineRule="exact"/>
        <w:jc w:val="right"/>
        <w:rPr>
          <w:sz w:val="20"/>
        </w:rPr>
      </w:pPr>
      <w:r>
        <w:rPr>
          <w:rFonts w:hint="eastAsia"/>
          <w:sz w:val="20"/>
        </w:rPr>
        <w:t>大阪市西成区萩之茶屋</w:t>
      </w:r>
      <w:r>
        <w:rPr>
          <w:rFonts w:hint="eastAsia"/>
          <w:sz w:val="20"/>
        </w:rPr>
        <w:t>3</w:t>
      </w:r>
      <w:r>
        <w:rPr>
          <w:rFonts w:hint="eastAsia"/>
          <w:sz w:val="20"/>
        </w:rPr>
        <w:t>－</w:t>
      </w:r>
      <w:r>
        <w:rPr>
          <w:rFonts w:hint="eastAsia"/>
          <w:sz w:val="20"/>
        </w:rPr>
        <w:t>1</w:t>
      </w:r>
      <w:r>
        <w:rPr>
          <w:rFonts w:hint="eastAsia"/>
          <w:sz w:val="20"/>
        </w:rPr>
        <w:t>－</w:t>
      </w:r>
      <w:r>
        <w:rPr>
          <w:rFonts w:hint="eastAsia"/>
          <w:sz w:val="20"/>
        </w:rPr>
        <w:t>10</w:t>
      </w:r>
      <w:r>
        <w:rPr>
          <w:rFonts w:hint="eastAsia"/>
          <w:sz w:val="20"/>
        </w:rPr>
        <w:t>ふるさとの家気付</w:t>
      </w:r>
    </w:p>
    <w:p w:rsidR="008C1407" w:rsidRDefault="008C1407"/>
    <w:p w:rsidR="008C1407" w:rsidRDefault="007D7EA7">
      <w:pPr>
        <w:rPr>
          <w:b/>
          <w:sz w:val="28"/>
        </w:rPr>
      </w:pPr>
      <w:r>
        <w:rPr>
          <w:rFonts w:hint="eastAsia"/>
          <w:b/>
          <w:sz w:val="28"/>
        </w:rPr>
        <w:t>緊迫する「あいりん地区」対策の申し入れ</w:t>
      </w:r>
      <w:bookmarkStart w:id="0" w:name="_GoBack"/>
      <w:bookmarkEnd w:id="0"/>
    </w:p>
    <w:p w:rsidR="008C1407" w:rsidRDefault="007D7EA7">
      <w:pPr>
        <w:ind w:firstLine="210"/>
      </w:pPr>
      <w:r>
        <w:rPr>
          <w:rFonts w:hint="eastAsia"/>
        </w:rPr>
        <w:t>すでにご承知のように、「あいりん」地区に仕事が無く、多くの労働者が路上や公園で生活せざるを得ない異常な事態が、有効な行政対策がなされないまま日常化しています。</w:t>
      </w:r>
    </w:p>
    <w:p w:rsidR="008C1407" w:rsidRDefault="007D7EA7">
      <w:pPr>
        <w:ind w:firstLine="210"/>
      </w:pPr>
      <w:r>
        <w:rPr>
          <w:rFonts w:hint="eastAsia"/>
        </w:rPr>
        <w:t>５月９日午後</w:t>
      </w:r>
      <w:r>
        <w:rPr>
          <w:rFonts w:hint="eastAsia"/>
        </w:rPr>
        <w:t>11</w:t>
      </w:r>
      <w:r>
        <w:rPr>
          <w:rFonts w:hint="eastAsia"/>
        </w:rPr>
        <w:t>時から</w:t>
      </w:r>
      <w:r>
        <w:rPr>
          <w:rFonts w:hint="eastAsia"/>
        </w:rPr>
        <w:t>3</w:t>
      </w:r>
      <w:r>
        <w:rPr>
          <w:rFonts w:hint="eastAsia"/>
        </w:rPr>
        <w:t>時間かけて西成・浪速・天王寺・阿倍野・中央の各区で私たちがおこなった野宿者数調査によれば、</w:t>
      </w:r>
      <w:r>
        <w:rPr>
          <w:rFonts w:hint="eastAsia"/>
        </w:rPr>
        <w:t>3,422</w:t>
      </w:r>
      <w:r>
        <w:rPr>
          <w:rFonts w:hint="eastAsia"/>
        </w:rPr>
        <w:t>人にのぼっています。</w:t>
      </w:r>
    </w:p>
    <w:p w:rsidR="008C1407" w:rsidRDefault="007D7EA7">
      <w:pPr>
        <w:ind w:firstLine="210"/>
      </w:pPr>
      <w:r>
        <w:rPr>
          <w:rFonts w:hint="eastAsia"/>
        </w:rPr>
        <w:t>この状態は、野宿生活を続ける当の労働者に路上死と常に向かい合う恐怖と苦痛をもたらしているばかりでなく、周辺地域で生活する人々にも生活環境の悪化や精神的緊張の増加などの悪影響をもたらしています。</w:t>
      </w:r>
    </w:p>
    <w:p w:rsidR="008C1407" w:rsidRDefault="007D7EA7">
      <w:pPr>
        <w:ind w:firstLine="210"/>
      </w:pPr>
      <w:r>
        <w:rPr>
          <w:rFonts w:hint="eastAsia"/>
        </w:rPr>
        <w:t>そればかりではなく、ＪＲ大阪駅に張り出された差別落書きに「部落民（エタ・四つ）・朝鮮人やオウム信者や、西成の人々や、浮浪者や、…略…を見かけたら、銃で撃ち殺してやりましょう。」と書かれているのに示されているように、列挙されている人々への差別・排撃の言辞、とりわけ「エタ・四つ」というそれだけで人を死に追いやりかねない差別呼称の使用はとうてい許すことはできないのはもちろんであるが、今、野宿者に絞って言えば、現状の放置が差別を強化・誘発する原因ともなっています。</w:t>
      </w:r>
    </w:p>
    <w:p w:rsidR="008C1407" w:rsidRDefault="007D7EA7">
      <w:pPr>
        <w:ind w:firstLine="210"/>
      </w:pPr>
      <w:r>
        <w:rPr>
          <w:rFonts w:hint="eastAsia"/>
        </w:rPr>
        <w:t>私たちは、大阪府・市に対し解決策を示して要求活動を行っていますが、未だ満足な対策は打ち出されないでいます。</w:t>
      </w:r>
    </w:p>
    <w:p w:rsidR="008C1407" w:rsidRDefault="007D7EA7">
      <w:pPr>
        <w:ind w:firstLine="210"/>
      </w:pPr>
      <w:r>
        <w:rPr>
          <w:rFonts w:hint="eastAsia"/>
        </w:rPr>
        <w:t>そこで、労働者を始め地域の住民、すなわち区民の困難な状況を解決するために、西成区として、区長として、以下のことを実行されますよう要請いたします。</w:t>
      </w:r>
    </w:p>
    <w:p w:rsidR="008C1407" w:rsidRDefault="007D7EA7">
      <w:pPr>
        <w:pStyle w:val="a3"/>
      </w:pPr>
      <w:r>
        <w:rPr>
          <w:rFonts w:hint="eastAsia"/>
        </w:rPr>
        <w:t>記</w:t>
      </w:r>
    </w:p>
    <w:p w:rsidR="008C1407" w:rsidRDefault="007D7EA7">
      <w:pPr>
        <w:numPr>
          <w:ilvl w:val="0"/>
          <w:numId w:val="2"/>
        </w:numPr>
      </w:pPr>
      <w:r>
        <w:rPr>
          <w:rFonts w:hint="eastAsia"/>
        </w:rPr>
        <w:t>区内野宿者からの相談を、市更相へ「たらい回し」することなく、現地保護の立場から西成福祉事務所で誠実に対応すること。</w:t>
      </w:r>
    </w:p>
    <w:p w:rsidR="008C1407" w:rsidRDefault="007D7EA7">
      <w:pPr>
        <w:numPr>
          <w:ilvl w:val="0"/>
          <w:numId w:val="2"/>
        </w:numPr>
      </w:pPr>
      <w:r>
        <w:rPr>
          <w:rFonts w:hint="eastAsia"/>
        </w:rPr>
        <w:t>共同炊事場を有する簡易宿泊所については、アパートと認め、そこに居住するものからの生活保護相談について「居宅保護」を積極適用するよう、区福祉事務所に指示すること。</w:t>
      </w:r>
    </w:p>
    <w:p w:rsidR="008C1407" w:rsidRDefault="007D7EA7">
      <w:pPr>
        <w:numPr>
          <w:ilvl w:val="0"/>
          <w:numId w:val="2"/>
        </w:numPr>
      </w:pPr>
      <w:r>
        <w:rPr>
          <w:rFonts w:hint="eastAsia"/>
        </w:rPr>
        <w:t>あいりん地区内にある宿泊施設について、アパートと簡易宿泊所を区分する基準と、その基準に基づいたアパート・簡易宿泊所のリストを作成し、公開すること。</w:t>
      </w:r>
    </w:p>
    <w:p w:rsidR="008C1407" w:rsidRDefault="007D7EA7">
      <w:pPr>
        <w:numPr>
          <w:ilvl w:val="0"/>
          <w:numId w:val="2"/>
        </w:numPr>
      </w:pPr>
      <w:r>
        <w:rPr>
          <w:rFonts w:hint="eastAsia"/>
        </w:rPr>
        <w:t>アパートを借りるための資金貸付を、あいりん地区内で広報し、申込者が同時に生活相談も行う場合は生活保護適用と連動して対応できるようにすること。</w:t>
      </w:r>
    </w:p>
    <w:p w:rsidR="008C1407" w:rsidRDefault="007D7EA7">
      <w:pPr>
        <w:numPr>
          <w:ilvl w:val="0"/>
          <w:numId w:val="2"/>
        </w:numPr>
      </w:pPr>
      <w:r>
        <w:rPr>
          <w:rFonts w:hint="eastAsia"/>
        </w:rPr>
        <w:lastRenderedPageBreak/>
        <w:t>区内の遊休施設（例えば学校の空き教室や利用率の低い集会場など）を点検し、野宿者のためのシェルターとして活用できる可能性のある施設のリストを作成し公開すること。</w:t>
      </w:r>
    </w:p>
    <w:p w:rsidR="008C1407" w:rsidRDefault="007D7EA7">
      <w:pPr>
        <w:numPr>
          <w:ilvl w:val="0"/>
          <w:numId w:val="2"/>
        </w:numPr>
      </w:pPr>
      <w:r>
        <w:rPr>
          <w:rFonts w:hint="eastAsia"/>
        </w:rPr>
        <w:t>給食設備を持つ施設について、野宿者の給食（炊き出し）のために利用できるものがあるかどうかを検討すること。</w:t>
      </w:r>
    </w:p>
    <w:p w:rsidR="008C1407" w:rsidRDefault="007D7EA7">
      <w:pPr>
        <w:numPr>
          <w:ilvl w:val="0"/>
          <w:numId w:val="2"/>
        </w:numPr>
      </w:pPr>
      <w:r>
        <w:rPr>
          <w:rFonts w:hint="eastAsia"/>
        </w:rPr>
        <w:t>区として、現在行われている高齢者の街路清掃地域拡大候補地を検討するほか、高齢者の就労可能な作業を考えること。</w:t>
      </w:r>
    </w:p>
    <w:p w:rsidR="008C1407" w:rsidRDefault="007D7EA7">
      <w:pPr>
        <w:numPr>
          <w:ilvl w:val="0"/>
          <w:numId w:val="2"/>
        </w:numPr>
      </w:pPr>
      <w:r>
        <w:rPr>
          <w:rFonts w:hint="eastAsia"/>
        </w:rPr>
        <w:t>野宿者の置かれている立場、人権について啓発活動を行うこと。</w:t>
      </w:r>
    </w:p>
    <w:p w:rsidR="008C1407" w:rsidRDefault="007D7EA7">
      <w:pPr>
        <w:numPr>
          <w:ilvl w:val="0"/>
          <w:numId w:val="2"/>
        </w:numPr>
      </w:pPr>
      <w:r>
        <w:rPr>
          <w:rFonts w:hint="eastAsia"/>
        </w:rPr>
        <w:t>市に対して、野宿者対策の強化を要請すること。</w:t>
      </w:r>
    </w:p>
    <w:p w:rsidR="008C1407" w:rsidRDefault="007D7EA7">
      <w:pPr>
        <w:pStyle w:val="a4"/>
      </w:pPr>
      <w:r>
        <w:rPr>
          <w:rFonts w:hint="eastAsia"/>
        </w:rPr>
        <w:t>以上</w:t>
      </w:r>
    </w:p>
    <w:p w:rsidR="008C1407" w:rsidRDefault="007D7EA7">
      <w:pPr>
        <w:rPr>
          <w:b/>
        </w:rPr>
      </w:pPr>
      <w:r>
        <w:rPr>
          <w:rFonts w:hint="eastAsia"/>
          <w:b/>
        </w:rPr>
        <w:t>参考：野宿者数調査結果</w:t>
      </w:r>
    </w:p>
    <w:tbl>
      <w:tblPr>
        <w:tblW w:w="0" w:type="auto"/>
        <w:tblLayout w:type="fixed"/>
        <w:tblCellMar>
          <w:left w:w="99" w:type="dxa"/>
          <w:right w:w="99" w:type="dxa"/>
        </w:tblCellMar>
        <w:tblLook w:val="0000" w:firstRow="0" w:lastRow="0" w:firstColumn="0" w:lastColumn="0" w:noHBand="0" w:noVBand="0"/>
      </w:tblPr>
      <w:tblGrid>
        <w:gridCol w:w="2619"/>
        <w:gridCol w:w="1800"/>
      </w:tblGrid>
      <w:tr w:rsidR="008C1407">
        <w:tc>
          <w:tcPr>
            <w:tcW w:w="2619" w:type="dxa"/>
          </w:tcPr>
          <w:p w:rsidR="008C1407" w:rsidRDefault="007D7EA7">
            <w:r>
              <w:rPr>
                <w:rFonts w:hint="eastAsia"/>
              </w:rPr>
              <w:t>26</w:t>
            </w:r>
            <w:r>
              <w:rPr>
                <w:rFonts w:hint="eastAsia"/>
              </w:rPr>
              <w:t>号線より西</w:t>
            </w:r>
          </w:p>
        </w:tc>
        <w:tc>
          <w:tcPr>
            <w:tcW w:w="1800" w:type="dxa"/>
          </w:tcPr>
          <w:p w:rsidR="008C1407" w:rsidRDefault="007D7EA7">
            <w:pPr>
              <w:jc w:val="right"/>
            </w:pPr>
            <w:r>
              <w:rPr>
                <w:rFonts w:hint="eastAsia"/>
              </w:rPr>
              <w:t>１４９人</w:t>
            </w:r>
          </w:p>
        </w:tc>
      </w:tr>
      <w:tr w:rsidR="008C1407">
        <w:tc>
          <w:tcPr>
            <w:tcW w:w="2619" w:type="dxa"/>
          </w:tcPr>
          <w:p w:rsidR="008C1407" w:rsidRDefault="007D7EA7">
            <w:r>
              <w:rPr>
                <w:rFonts w:hint="eastAsia"/>
              </w:rPr>
              <w:t>山王・太子方面</w:t>
            </w:r>
          </w:p>
        </w:tc>
        <w:tc>
          <w:tcPr>
            <w:tcW w:w="1800" w:type="dxa"/>
          </w:tcPr>
          <w:p w:rsidR="008C1407" w:rsidRDefault="007D7EA7">
            <w:pPr>
              <w:jc w:val="right"/>
            </w:pPr>
            <w:r>
              <w:rPr>
                <w:rFonts w:hint="eastAsia"/>
              </w:rPr>
              <w:t>２１９人</w:t>
            </w:r>
          </w:p>
        </w:tc>
      </w:tr>
      <w:tr w:rsidR="008C1407">
        <w:tc>
          <w:tcPr>
            <w:tcW w:w="2619" w:type="dxa"/>
          </w:tcPr>
          <w:p w:rsidR="008C1407" w:rsidRDefault="007D7EA7">
            <w:r>
              <w:rPr>
                <w:rFonts w:hint="eastAsia"/>
              </w:rPr>
              <w:t>センター・萩之茶屋地区</w:t>
            </w:r>
          </w:p>
        </w:tc>
        <w:tc>
          <w:tcPr>
            <w:tcW w:w="1800" w:type="dxa"/>
          </w:tcPr>
          <w:p w:rsidR="008C1407" w:rsidRDefault="007D7EA7">
            <w:pPr>
              <w:jc w:val="right"/>
            </w:pPr>
            <w:r>
              <w:rPr>
                <w:rFonts w:hint="eastAsia"/>
              </w:rPr>
              <w:t>９２９人</w:t>
            </w:r>
          </w:p>
        </w:tc>
      </w:tr>
      <w:tr w:rsidR="008C1407">
        <w:tc>
          <w:tcPr>
            <w:tcW w:w="2619" w:type="dxa"/>
          </w:tcPr>
          <w:p w:rsidR="008C1407" w:rsidRDefault="007D7EA7">
            <w:r>
              <w:rPr>
                <w:rFonts w:hint="eastAsia"/>
              </w:rPr>
              <w:t>環状線北・今宮戎以南</w:t>
            </w:r>
          </w:p>
        </w:tc>
        <w:tc>
          <w:tcPr>
            <w:tcW w:w="1800" w:type="dxa"/>
          </w:tcPr>
          <w:p w:rsidR="008C1407" w:rsidRDefault="007D7EA7">
            <w:pPr>
              <w:jc w:val="right"/>
            </w:pPr>
            <w:r>
              <w:rPr>
                <w:rFonts w:hint="eastAsia"/>
              </w:rPr>
              <w:t>４４７人</w:t>
            </w:r>
          </w:p>
        </w:tc>
      </w:tr>
      <w:tr w:rsidR="008C1407">
        <w:tc>
          <w:tcPr>
            <w:tcW w:w="2619" w:type="dxa"/>
          </w:tcPr>
          <w:p w:rsidR="008C1407" w:rsidRDefault="007D7EA7">
            <w:r>
              <w:rPr>
                <w:rFonts w:hint="eastAsia"/>
              </w:rPr>
              <w:t>日本橋西方面</w:t>
            </w:r>
          </w:p>
        </w:tc>
        <w:tc>
          <w:tcPr>
            <w:tcW w:w="1800" w:type="dxa"/>
          </w:tcPr>
          <w:p w:rsidR="008C1407" w:rsidRDefault="007D7EA7">
            <w:pPr>
              <w:jc w:val="right"/>
            </w:pPr>
            <w:r>
              <w:rPr>
                <w:rFonts w:hint="eastAsia"/>
              </w:rPr>
              <w:t>５６６人</w:t>
            </w:r>
          </w:p>
        </w:tc>
      </w:tr>
      <w:tr w:rsidR="008C1407">
        <w:tc>
          <w:tcPr>
            <w:tcW w:w="2619" w:type="dxa"/>
          </w:tcPr>
          <w:p w:rsidR="008C1407" w:rsidRDefault="007D7EA7">
            <w:r>
              <w:rPr>
                <w:rFonts w:hint="eastAsia"/>
              </w:rPr>
              <w:t>日本橋東方面</w:t>
            </w:r>
          </w:p>
        </w:tc>
        <w:tc>
          <w:tcPr>
            <w:tcW w:w="1800" w:type="dxa"/>
          </w:tcPr>
          <w:p w:rsidR="008C1407" w:rsidRDefault="007D7EA7">
            <w:pPr>
              <w:jc w:val="right"/>
            </w:pPr>
            <w:r>
              <w:rPr>
                <w:rFonts w:hint="eastAsia"/>
              </w:rPr>
              <w:t>３１８人</w:t>
            </w:r>
          </w:p>
        </w:tc>
      </w:tr>
      <w:tr w:rsidR="008C1407">
        <w:tc>
          <w:tcPr>
            <w:tcW w:w="2619" w:type="dxa"/>
          </w:tcPr>
          <w:p w:rsidR="008C1407" w:rsidRDefault="007D7EA7">
            <w:r>
              <w:rPr>
                <w:rFonts w:hint="eastAsia"/>
              </w:rPr>
              <w:t>心斎橋方面</w:t>
            </w:r>
          </w:p>
        </w:tc>
        <w:tc>
          <w:tcPr>
            <w:tcW w:w="1800" w:type="dxa"/>
          </w:tcPr>
          <w:p w:rsidR="008C1407" w:rsidRDefault="007D7EA7">
            <w:pPr>
              <w:jc w:val="right"/>
            </w:pPr>
            <w:r>
              <w:rPr>
                <w:rFonts w:hint="eastAsia"/>
              </w:rPr>
              <w:t>２１１人</w:t>
            </w:r>
          </w:p>
        </w:tc>
      </w:tr>
      <w:tr w:rsidR="008C1407">
        <w:tc>
          <w:tcPr>
            <w:tcW w:w="2619" w:type="dxa"/>
          </w:tcPr>
          <w:p w:rsidR="008C1407" w:rsidRDefault="007D7EA7">
            <w:r>
              <w:rPr>
                <w:rFonts w:hint="eastAsia"/>
              </w:rPr>
              <w:t>甲岸公園</w:t>
            </w:r>
          </w:p>
        </w:tc>
        <w:tc>
          <w:tcPr>
            <w:tcW w:w="1800" w:type="dxa"/>
          </w:tcPr>
          <w:p w:rsidR="008C1407" w:rsidRDefault="007D7EA7">
            <w:pPr>
              <w:jc w:val="right"/>
            </w:pPr>
            <w:r>
              <w:rPr>
                <w:rFonts w:hint="eastAsia"/>
              </w:rPr>
              <w:t>４５人</w:t>
            </w:r>
          </w:p>
        </w:tc>
      </w:tr>
      <w:tr w:rsidR="008C1407">
        <w:tc>
          <w:tcPr>
            <w:tcW w:w="2619" w:type="dxa"/>
          </w:tcPr>
          <w:p w:rsidR="008C1407" w:rsidRDefault="007D7EA7">
            <w:r>
              <w:rPr>
                <w:rFonts w:hint="eastAsia"/>
              </w:rPr>
              <w:t>西成公園</w:t>
            </w:r>
          </w:p>
        </w:tc>
        <w:tc>
          <w:tcPr>
            <w:tcW w:w="1800" w:type="dxa"/>
          </w:tcPr>
          <w:p w:rsidR="008C1407" w:rsidRDefault="007D7EA7">
            <w:pPr>
              <w:jc w:val="right"/>
            </w:pPr>
            <w:r>
              <w:rPr>
                <w:rFonts w:hint="eastAsia"/>
              </w:rPr>
              <w:t>２００人</w:t>
            </w:r>
          </w:p>
        </w:tc>
      </w:tr>
      <w:tr w:rsidR="008C1407">
        <w:tc>
          <w:tcPr>
            <w:tcW w:w="2619" w:type="dxa"/>
          </w:tcPr>
          <w:p w:rsidR="008C1407" w:rsidRDefault="007D7EA7">
            <w:r>
              <w:rPr>
                <w:rFonts w:hint="eastAsia"/>
              </w:rPr>
              <w:t>天王寺公園周辺</w:t>
            </w:r>
          </w:p>
        </w:tc>
        <w:tc>
          <w:tcPr>
            <w:tcW w:w="1800" w:type="dxa"/>
          </w:tcPr>
          <w:p w:rsidR="008C1407" w:rsidRDefault="007D7EA7">
            <w:pPr>
              <w:jc w:val="right"/>
            </w:pPr>
            <w:r>
              <w:rPr>
                <w:rFonts w:hint="eastAsia"/>
              </w:rPr>
              <w:t>１８８人</w:t>
            </w:r>
          </w:p>
        </w:tc>
      </w:tr>
      <w:tr w:rsidR="008C1407">
        <w:tc>
          <w:tcPr>
            <w:tcW w:w="2619" w:type="dxa"/>
          </w:tcPr>
          <w:p w:rsidR="008C1407" w:rsidRDefault="007D7EA7">
            <w:r>
              <w:rPr>
                <w:rFonts w:hint="eastAsia"/>
              </w:rPr>
              <w:t>阿倍野付近（地上）</w:t>
            </w:r>
          </w:p>
        </w:tc>
        <w:tc>
          <w:tcPr>
            <w:tcW w:w="1800" w:type="dxa"/>
          </w:tcPr>
          <w:p w:rsidR="008C1407" w:rsidRDefault="007D7EA7">
            <w:pPr>
              <w:jc w:val="right"/>
            </w:pPr>
            <w:r>
              <w:rPr>
                <w:rFonts w:hint="eastAsia"/>
              </w:rPr>
              <w:t>１５０人</w:t>
            </w:r>
          </w:p>
        </w:tc>
      </w:tr>
      <w:tr w:rsidR="008C1407">
        <w:tc>
          <w:tcPr>
            <w:tcW w:w="2619" w:type="dxa"/>
          </w:tcPr>
          <w:p w:rsidR="008C1407" w:rsidRDefault="007D7EA7">
            <w:r>
              <w:rPr>
                <w:rFonts w:hint="eastAsia"/>
              </w:rPr>
              <w:t>合計</w:t>
            </w:r>
          </w:p>
        </w:tc>
        <w:tc>
          <w:tcPr>
            <w:tcW w:w="1800" w:type="dxa"/>
          </w:tcPr>
          <w:p w:rsidR="008C1407" w:rsidRDefault="007D7EA7">
            <w:pPr>
              <w:jc w:val="right"/>
            </w:pPr>
            <w:r>
              <w:rPr>
                <w:rFonts w:hint="eastAsia"/>
              </w:rPr>
              <w:t>３</w:t>
            </w:r>
            <w:r>
              <w:rPr>
                <w:rFonts w:hint="eastAsia"/>
              </w:rPr>
              <w:t>,</w:t>
            </w:r>
            <w:r>
              <w:rPr>
                <w:rFonts w:hint="eastAsia"/>
              </w:rPr>
              <w:t>４２２人</w:t>
            </w:r>
          </w:p>
        </w:tc>
      </w:tr>
    </w:tbl>
    <w:p w:rsidR="008C1407" w:rsidRDefault="00983C56">
      <w:r>
        <w:rPr>
          <w:noProof/>
        </w:rPr>
        <w:drawing>
          <wp:anchor distT="0" distB="0" distL="114300" distR="114300" simplePos="0" relativeHeight="251657728" behindDoc="1" locked="0" layoutInCell="0" allowOverlap="1">
            <wp:simplePos x="0" y="0"/>
            <wp:positionH relativeFrom="column">
              <wp:posOffset>0</wp:posOffset>
            </wp:positionH>
            <wp:positionV relativeFrom="page">
              <wp:posOffset>6289675</wp:posOffset>
            </wp:positionV>
            <wp:extent cx="4366260" cy="3274695"/>
            <wp:effectExtent l="19050" t="19050" r="15240" b="20955"/>
            <wp:wrapTight wrapText="largest">
              <wp:wrapPolygon edited="0">
                <wp:start x="-94" y="-126"/>
                <wp:lineTo x="-94" y="21613"/>
                <wp:lineTo x="21581" y="21613"/>
                <wp:lineTo x="21581" y="-126"/>
                <wp:lineTo x="-94" y="-126"/>
              </wp:wrapPolygon>
            </wp:wrapTight>
            <wp:docPr id="2" name="図 2" descr="E:\ituo\syasin2\野宿15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tuo\syasin2\野宿15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6260" cy="32746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D7EA7" w:rsidRDefault="007D7EA7"/>
    <w:sectPr w:rsidR="007D7E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1A4" w:rsidRDefault="00B661A4" w:rsidP="007E7A23">
      <w:r>
        <w:separator/>
      </w:r>
    </w:p>
  </w:endnote>
  <w:endnote w:type="continuationSeparator" w:id="0">
    <w:p w:rsidR="00B661A4" w:rsidRDefault="00B661A4" w:rsidP="007E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GＮＴＣ中丸ゴシック体">
    <w:panose1 w:val="020F0609000000000000"/>
    <w:charset w:val="80"/>
    <w:family w:val="modern"/>
    <w:pitch w:val="fixed"/>
    <w:sig w:usb0="00000001" w:usb1="08070000" w:usb2="00000010" w:usb3="00000000" w:csb0="00020000" w:csb1="00000000"/>
  </w:font>
  <w:font w:name="ＤＦ平成明朝体W7">
    <w:panose1 w:val="02010609000101010101"/>
    <w:charset w:val="80"/>
    <w:family w:val="auto"/>
    <w:pitch w:val="fixed"/>
    <w:sig w:usb0="00000001" w:usb1="08070000" w:usb2="00000010" w:usb3="00000000" w:csb0="00020000" w:csb1="00000000"/>
  </w:font>
  <w:font w:name="ＨＧｺﾞｼｯｸE-PRO">
    <w:panose1 w:val="020B0904090205080203"/>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1A4" w:rsidRDefault="00B661A4" w:rsidP="007E7A23">
      <w:r>
        <w:separator/>
      </w:r>
    </w:p>
  </w:footnote>
  <w:footnote w:type="continuationSeparator" w:id="0">
    <w:p w:rsidR="00B661A4" w:rsidRDefault="00B661A4" w:rsidP="007E7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65B93"/>
    <w:multiLevelType w:val="singleLevel"/>
    <w:tmpl w:val="0409000F"/>
    <w:lvl w:ilvl="0">
      <w:start w:val="1"/>
      <w:numFmt w:val="decimal"/>
      <w:lvlText w:val="%1."/>
      <w:lvlJc w:val="left"/>
      <w:pPr>
        <w:tabs>
          <w:tab w:val="num" w:pos="425"/>
        </w:tabs>
        <w:ind w:left="425" w:hanging="425"/>
      </w:pPr>
    </w:lvl>
  </w:abstractNum>
  <w:abstractNum w:abstractNumId="1">
    <w:nsid w:val="70B52BA9"/>
    <w:multiLevelType w:val="singleLevel"/>
    <w:tmpl w:val="568EFAA4"/>
    <w:lvl w:ilvl="0">
      <w:start w:val="1"/>
      <w:numFmt w:val="decimalFullWidth"/>
      <w:lvlText w:val="%1．"/>
      <w:lvlJc w:val="left"/>
      <w:pPr>
        <w:tabs>
          <w:tab w:val="num" w:pos="420"/>
        </w:tabs>
        <w:ind w:left="42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56"/>
    <w:rsid w:val="007D7EA7"/>
    <w:rsid w:val="007E7A23"/>
    <w:rsid w:val="008C1407"/>
    <w:rsid w:val="00983C56"/>
    <w:rsid w:val="00B6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ED324C-F7CF-48CD-B789-429813DB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b/>
      <w:sz w:val="28"/>
    </w:rPr>
  </w:style>
  <w:style w:type="paragraph" w:styleId="a4">
    <w:name w:val="Closing"/>
    <w:basedOn w:val="a"/>
    <w:next w:val="a"/>
    <w:semiHidden/>
    <w:pPr>
      <w:jc w:val="right"/>
    </w:pPr>
    <w:rPr>
      <w:b/>
      <w:sz w:val="28"/>
    </w:rPr>
  </w:style>
  <w:style w:type="paragraph" w:styleId="a5">
    <w:name w:val="header"/>
    <w:basedOn w:val="a"/>
    <w:link w:val="a6"/>
    <w:uiPriority w:val="99"/>
    <w:unhideWhenUsed/>
    <w:rsid w:val="007E7A23"/>
    <w:pPr>
      <w:tabs>
        <w:tab w:val="center" w:pos="4252"/>
        <w:tab w:val="right" w:pos="8504"/>
      </w:tabs>
      <w:snapToGrid w:val="0"/>
    </w:pPr>
  </w:style>
  <w:style w:type="character" w:customStyle="1" w:styleId="a6">
    <w:name w:val="ヘッダー (文字)"/>
    <w:basedOn w:val="a0"/>
    <w:link w:val="a5"/>
    <w:uiPriority w:val="99"/>
    <w:rsid w:val="007E7A23"/>
    <w:rPr>
      <w:kern w:val="2"/>
      <w:sz w:val="21"/>
    </w:rPr>
  </w:style>
  <w:style w:type="paragraph" w:styleId="a7">
    <w:name w:val="footer"/>
    <w:basedOn w:val="a"/>
    <w:link w:val="a8"/>
    <w:uiPriority w:val="99"/>
    <w:unhideWhenUsed/>
    <w:rsid w:val="007E7A23"/>
    <w:pPr>
      <w:tabs>
        <w:tab w:val="center" w:pos="4252"/>
        <w:tab w:val="right" w:pos="8504"/>
      </w:tabs>
      <w:snapToGrid w:val="0"/>
    </w:pPr>
  </w:style>
  <w:style w:type="character" w:customStyle="1" w:styleId="a8">
    <w:name w:val="フッター (文字)"/>
    <w:basedOn w:val="a0"/>
    <w:link w:val="a7"/>
    <w:uiPriority w:val="99"/>
    <w:rsid w:val="007E7A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1205</Characters>
  <Application>Microsoft Office Word</Application>
  <DocSecurity>8</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西成区長　水本　敏一　殿</vt:lpstr>
      <vt:lpstr>西成区長　水本　敏一　殿</vt:lpstr>
    </vt:vector>
  </TitlesOfParts>
  <Company>o</Company>
  <LinksUpToDate>false</LinksUpToDate>
  <CharactersWithSpaces>1414</CharactersWithSpaces>
  <SharedDoc>false</SharedDoc>
  <HLinks>
    <vt:vector size="6" baseType="variant">
      <vt:variant>
        <vt:i4>1536585404</vt:i4>
      </vt:variant>
      <vt:variant>
        <vt:i4>-1</vt:i4>
      </vt:variant>
      <vt:variant>
        <vt:i4>1026</vt:i4>
      </vt:variant>
      <vt:variant>
        <vt:i4>1</vt:i4>
      </vt:variant>
      <vt:variant>
        <vt:lpwstr>E:\ituo\syasin2\野宿15ｂ.jpg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西成区長　水本　敏一　殿</dc:title>
  <dc:subject/>
  <dc:creator>まつしげ</dc:creator>
  <cp:keywords/>
  <cp:lastModifiedBy>松繁逸夫</cp:lastModifiedBy>
  <cp:revision>3</cp:revision>
  <cp:lastPrinted>1998-05-08T09:22:00Z</cp:lastPrinted>
  <dcterms:created xsi:type="dcterms:W3CDTF">2015-01-19T07:22:00Z</dcterms:created>
  <dcterms:modified xsi:type="dcterms:W3CDTF">2015-02-01T06:12:00Z</dcterms:modified>
</cp:coreProperties>
</file>