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CD" w:rsidRDefault="00EC2875">
      <w:pPr>
        <w:spacing w:line="240" w:lineRule="auto"/>
        <w:rPr>
          <w:rFonts w:ascii="ＤＨＰ平成明朝体W7" w:eastAsia="ＤＨＰ平成明朝体W7"/>
          <w:b/>
          <w:sz w:val="36"/>
        </w:rPr>
      </w:pPr>
      <w:r>
        <w:rPr>
          <w:rFonts w:ascii="FGP平成角ｺﾞｼｯｸ体W7" w:eastAsia="FGP平成角ｺﾞｼｯｸ体W7" w:hint="eastAsia"/>
          <w:sz w:val="36"/>
        </w:rPr>
        <w:t>大阪府知事</w:t>
      </w:r>
      <w:r>
        <w:rPr>
          <w:rFonts w:ascii="ＤＨＰ平成明朝体W7" w:eastAsia="ＤＨＰ平成明朝体W7" w:hint="eastAsia"/>
          <w:b/>
          <w:sz w:val="36"/>
        </w:rPr>
        <w:t xml:space="preserve">　</w:t>
      </w:r>
      <w:r>
        <w:rPr>
          <w:rFonts w:ascii="FGＮＴＣ新楷書体" w:eastAsia="FGＮＴＣ新楷書体" w:hint="eastAsia"/>
          <w:b/>
          <w:sz w:val="36"/>
        </w:rPr>
        <w:t>横山ノック殿</w:t>
      </w:r>
    </w:p>
    <w:p w:rsidR="003E63CD" w:rsidRDefault="00EC2875">
      <w:pPr>
        <w:spacing w:line="360" w:lineRule="auto"/>
        <w:rPr>
          <w:rFonts w:ascii="FGＮＴＣ新楷書体" w:eastAsia="FGＮＴＣ新楷書体"/>
          <w:b/>
          <w:sz w:val="36"/>
        </w:rPr>
      </w:pPr>
      <w:r>
        <w:rPr>
          <w:rFonts w:ascii="FGP平成角ｺﾞｼｯｸ体W7" w:eastAsia="FGP平成角ｺﾞｼｯｸ体W7" w:hint="eastAsia"/>
          <w:sz w:val="36"/>
        </w:rPr>
        <w:t>大阪　市長</w:t>
      </w:r>
      <w:r>
        <w:rPr>
          <w:rFonts w:ascii="ＤＨＰ平成明朝体W7" w:eastAsia="ＤＨＰ平成明朝体W7" w:hint="eastAsia"/>
          <w:b/>
          <w:sz w:val="36"/>
        </w:rPr>
        <w:t xml:space="preserve">　</w:t>
      </w:r>
      <w:r>
        <w:rPr>
          <w:rFonts w:ascii="ＤＨＰ平成明朝体W7" w:eastAsia="ＤＨＰ平成明朝体W7"/>
          <w:b/>
          <w:sz w:val="36"/>
        </w:rPr>
        <w:t xml:space="preserve"> </w:t>
      </w:r>
      <w:r>
        <w:rPr>
          <w:rFonts w:ascii="FGＮＴＣ新楷書体" w:eastAsia="FGＮＴＣ新楷書体" w:hint="eastAsia"/>
          <w:b/>
          <w:sz w:val="36"/>
        </w:rPr>
        <w:t>磯村</w:t>
      </w:r>
      <w:r>
        <w:rPr>
          <w:rFonts w:ascii="FGＮＴＣ新楷書体" w:eastAsia="FGＮＴＣ新楷書体"/>
          <w:b/>
          <w:sz w:val="36"/>
        </w:rPr>
        <w:t xml:space="preserve"> </w:t>
      </w:r>
      <w:r>
        <w:rPr>
          <w:rFonts w:ascii="FGＮＴＣ新楷書体" w:eastAsia="FGＮＴＣ新楷書体" w:hint="eastAsia"/>
          <w:b/>
          <w:sz w:val="36"/>
        </w:rPr>
        <w:t>隆文殿</w:t>
      </w:r>
    </w:p>
    <w:p w:rsidR="003E63CD" w:rsidRDefault="00EC2875">
      <w:pPr>
        <w:spacing w:line="360" w:lineRule="auto"/>
        <w:rPr>
          <w:rFonts w:eastAsia="FGP平成角ｺﾞｼｯｸ体W7"/>
          <w:sz w:val="32"/>
        </w:rPr>
      </w:pPr>
      <w:r>
        <w:rPr>
          <w:rFonts w:eastAsia="FGP平成角ｺﾞｼｯｸ体W7" w:hint="eastAsia"/>
          <w:sz w:val="32"/>
        </w:rPr>
        <w:t>釜ヶ崎（</w:t>
      </w:r>
      <w:r>
        <w:rPr>
          <w:rFonts w:eastAsia="FGP平成角ｺﾞｼｯｸ体W7" w:hint="eastAsia"/>
          <w:sz w:val="24"/>
        </w:rPr>
        <w:t>あいりん地区</w:t>
      </w:r>
      <w:r>
        <w:rPr>
          <w:rFonts w:eastAsia="FGP平成角ｺﾞｼｯｸ体W7" w:hint="eastAsia"/>
          <w:sz w:val="32"/>
        </w:rPr>
        <w:t>）高齢者対策事業に関する要求</w:t>
      </w:r>
    </w:p>
    <w:p w:rsidR="003E63CD" w:rsidRDefault="00EC2875">
      <w:pPr>
        <w:spacing w:line="240" w:lineRule="auto"/>
        <w:ind w:left="3251" w:firstLine="153"/>
        <w:rPr>
          <w:rFonts w:ascii="FGP平成角ｺﾞｼｯｸ体W7" w:eastAsia="FGP平成角ｺﾞｼｯｸ体W7"/>
          <w:sz w:val="24"/>
        </w:rPr>
      </w:pPr>
      <w:r>
        <w:rPr>
          <w:rFonts w:ascii="FGP平成角ｺﾞｼｯｸ体W7" w:eastAsia="FGP平成角ｺﾞｼｯｸ体W7" w:hint="eastAsia"/>
          <w:sz w:val="24"/>
        </w:rPr>
        <w:t>釜ケ崎就労・生活保障制度実現をめざす連絡会</w:t>
      </w:r>
    </w:p>
    <w:p w:rsidR="003E63CD" w:rsidRDefault="00EC2875">
      <w:pPr>
        <w:spacing w:line="360" w:lineRule="auto"/>
        <w:ind w:left="3098" w:firstLine="306"/>
        <w:rPr>
          <w:rFonts w:ascii="FGP平成角ｺﾞｼｯｸ体W7" w:eastAsia="FGP平成角ｺﾞｼｯｸ体W7"/>
          <w:sz w:val="24"/>
        </w:rPr>
      </w:pPr>
      <w:r>
        <w:rPr>
          <w:rFonts w:ascii="FGP平成角ｺﾞｼｯｸ体W7" w:eastAsia="FGP平成角ｺﾞｼｯｸ体W7" w:hint="eastAsia"/>
          <w:sz w:val="24"/>
        </w:rPr>
        <w:t>西成区萩之茶屋３－１－１０ふるさとの家気付</w:t>
      </w:r>
    </w:p>
    <w:p w:rsidR="003E63CD" w:rsidRDefault="00EC2875">
      <w:pPr>
        <w:spacing w:line="360" w:lineRule="auto"/>
        <w:rPr>
          <w:rFonts w:ascii="ＭＳ 明朝"/>
        </w:rPr>
      </w:pPr>
      <w:r>
        <w:rPr>
          <w:rFonts w:ascii="ＭＳ 明朝" w:hint="eastAsia"/>
        </w:rPr>
        <w:t>当会は本年四月に要求書を提出し、行政側担当者と話し合いを持った。</w:t>
      </w:r>
    </w:p>
    <w:p w:rsidR="003E63CD" w:rsidRDefault="00EC2875">
      <w:pPr>
        <w:spacing w:line="360" w:lineRule="auto"/>
        <w:rPr>
          <w:rFonts w:ascii="ＭＳ 明朝"/>
        </w:rPr>
      </w:pPr>
      <w:r>
        <w:rPr>
          <w:rFonts w:ascii="ＭＳ 明朝" w:hint="eastAsia"/>
        </w:rPr>
        <w:t>仕事量の減少、野宿を余儀なくされる労働者の増加を背景としてのことである。釜ヶ崎におけるこれらの事情については、行政側担当者とも認識が一致した所である。</w:t>
      </w:r>
    </w:p>
    <w:p w:rsidR="003E63CD" w:rsidRDefault="00EC2875">
      <w:pPr>
        <w:spacing w:line="360" w:lineRule="auto"/>
        <w:rPr>
          <w:rFonts w:ascii="ＭＳ 明朝"/>
        </w:rPr>
      </w:pPr>
      <w:r>
        <w:rPr>
          <w:rFonts w:ascii="ＭＳ 明朝" w:hint="eastAsia"/>
        </w:rPr>
        <w:t>その上で、行政側の述べたことは、次のように要約される。</w:t>
      </w:r>
    </w:p>
    <w:p w:rsidR="003E63CD" w:rsidRDefault="00EC2875">
      <w:pPr>
        <w:spacing w:line="360" w:lineRule="auto"/>
        <w:rPr>
          <w:rFonts w:ascii="ＭＳ 明朝"/>
          <w:b/>
        </w:rPr>
      </w:pPr>
      <w:r>
        <w:rPr>
          <w:rFonts w:ascii="ＭＳ 明朝" w:hint="eastAsia"/>
          <w:b/>
        </w:rPr>
        <w:t>大阪市</w:t>
      </w:r>
    </w:p>
    <w:p w:rsidR="003E63CD" w:rsidRDefault="00EC2875">
      <w:pPr>
        <w:spacing w:line="360" w:lineRule="auto"/>
        <w:ind w:firstLine="306"/>
        <w:rPr>
          <w:rFonts w:ascii="ＭＳ 明朝"/>
        </w:rPr>
      </w:pPr>
      <w:r>
        <w:rPr>
          <w:rFonts w:ascii="ＭＳ 明朝" w:hint="eastAsia"/>
        </w:rPr>
        <w:t>１）今ある施設の弾力運営に努め、入所者数を増加させる事で対応する。</w:t>
      </w:r>
    </w:p>
    <w:p w:rsidR="003E63CD" w:rsidRDefault="00EC2875">
      <w:pPr>
        <w:spacing w:line="360" w:lineRule="auto"/>
        <w:ind w:firstLine="306"/>
        <w:rPr>
          <w:rFonts w:ascii="ＭＳ 明朝"/>
        </w:rPr>
      </w:pPr>
      <w:r>
        <w:rPr>
          <w:rFonts w:ascii="ＭＳ 明朝" w:hint="eastAsia"/>
        </w:rPr>
        <w:t>２）霞町再開発ビルを特別清掃の就労場所として確保することについては、努力する。</w:t>
      </w:r>
    </w:p>
    <w:p w:rsidR="003E63CD" w:rsidRDefault="00EC2875">
      <w:pPr>
        <w:spacing w:line="360" w:lineRule="auto"/>
        <w:ind w:firstLine="306"/>
        <w:rPr>
          <w:rFonts w:ascii="ＭＳ 明朝"/>
        </w:rPr>
      </w:pPr>
      <w:r>
        <w:rPr>
          <w:rFonts w:ascii="ＭＳ 明朝" w:hint="eastAsia"/>
        </w:rPr>
        <w:t>３）現状の清掃事業の枠組みは変えない。</w:t>
      </w:r>
    </w:p>
    <w:p w:rsidR="003E63CD" w:rsidRDefault="00EC2875">
      <w:pPr>
        <w:spacing w:line="360" w:lineRule="auto"/>
        <w:rPr>
          <w:rFonts w:ascii="ＭＳ 明朝"/>
          <w:b/>
        </w:rPr>
      </w:pPr>
      <w:r>
        <w:rPr>
          <w:rFonts w:ascii="ＭＳ 明朝" w:hint="eastAsia"/>
          <w:b/>
        </w:rPr>
        <w:t>大阪府</w:t>
      </w:r>
    </w:p>
    <w:p w:rsidR="003E63CD" w:rsidRDefault="00EC2875">
      <w:pPr>
        <w:spacing w:line="360" w:lineRule="auto"/>
        <w:ind w:firstLine="306"/>
        <w:rPr>
          <w:rFonts w:ascii="ＭＳ 明朝"/>
        </w:rPr>
      </w:pPr>
      <w:r>
        <w:rPr>
          <w:rFonts w:ascii="ＭＳ 明朝" w:hint="eastAsia"/>
        </w:rPr>
        <w:t>１）予算がないので現状以上は何もできない。</w:t>
      </w:r>
    </w:p>
    <w:p w:rsidR="003E63CD" w:rsidRDefault="00EC2875">
      <w:pPr>
        <w:spacing w:line="360" w:lineRule="auto"/>
        <w:ind w:left="720" w:hanging="414"/>
        <w:rPr>
          <w:rFonts w:ascii="ＭＳ 明朝"/>
        </w:rPr>
      </w:pPr>
      <w:r>
        <w:rPr>
          <w:rFonts w:ascii="ＭＳ 明朝" w:hint="eastAsia"/>
        </w:rPr>
        <w:t>２）霞町再開発ビルを特別清掃の就労場所として確保することについては、大阪市と相談して福祉センターから働きかけることを検討する。</w:t>
      </w:r>
    </w:p>
    <w:p w:rsidR="003E63CD" w:rsidRDefault="00EC2875">
      <w:pPr>
        <w:spacing w:line="360" w:lineRule="auto"/>
        <w:rPr>
          <w:rFonts w:ascii="ＭＳ 明朝"/>
        </w:rPr>
      </w:pPr>
      <w:r>
        <w:rPr>
          <w:rFonts w:ascii="ＭＳ 明朝" w:hint="eastAsia"/>
        </w:rPr>
        <w:t>このような対応では、現在の釜ヶ崎労働者、とりわけ野宿を強いられている労働者の苦難を軽減させることはできないと私たちは考えている。</w:t>
      </w:r>
    </w:p>
    <w:p w:rsidR="003E63CD" w:rsidRDefault="00EC2875">
      <w:pPr>
        <w:spacing w:line="360" w:lineRule="auto"/>
        <w:rPr>
          <w:rFonts w:ascii="ＭＳ 明朝"/>
        </w:rPr>
      </w:pPr>
      <w:r>
        <w:rPr>
          <w:rFonts w:ascii="ＭＳ 明朝" w:hint="eastAsia"/>
        </w:rPr>
        <w:t>よって、重ねて次のことを要求する。</w:t>
      </w:r>
    </w:p>
    <w:p w:rsidR="003E63CD" w:rsidRDefault="00EC2875">
      <w:pPr>
        <w:spacing w:line="360" w:lineRule="auto"/>
        <w:ind w:firstLine="306"/>
        <w:rPr>
          <w:rFonts w:ascii="ＭＳ 明朝"/>
        </w:rPr>
      </w:pPr>
      <w:r>
        <w:rPr>
          <w:rFonts w:ascii="ＭＳ 明朝" w:hint="eastAsia"/>
          <w:b/>
        </w:rPr>
        <w:t>１．</w:t>
      </w:r>
      <w:r>
        <w:rPr>
          <w:rFonts w:ascii="ＭＳ 明朝" w:hint="eastAsia"/>
        </w:rPr>
        <w:t>高齢者就労の人員枠を拡大せよ。</w:t>
      </w:r>
    </w:p>
    <w:p w:rsidR="003E63CD" w:rsidRDefault="00EC2875">
      <w:pPr>
        <w:spacing w:line="360" w:lineRule="auto"/>
        <w:ind w:firstLine="306"/>
        <w:rPr>
          <w:rFonts w:ascii="ＭＳ 明朝"/>
        </w:rPr>
      </w:pPr>
      <w:r>
        <w:rPr>
          <w:rFonts w:ascii="ＭＳ 明朝" w:hint="eastAsia"/>
          <w:b/>
        </w:rPr>
        <w:t>２．</w:t>
      </w:r>
      <w:r>
        <w:rPr>
          <w:rFonts w:ascii="ＭＳ 明朝" w:hint="eastAsia"/>
        </w:rPr>
        <w:t>市立更生相談所を訪れる生活困窮者を路上に送り返すことのない対応を求める。</w:t>
      </w:r>
    </w:p>
    <w:p w:rsidR="003E63CD" w:rsidRDefault="00EC2875">
      <w:pPr>
        <w:spacing w:line="360" w:lineRule="auto"/>
        <w:ind w:left="720" w:hanging="180"/>
        <w:rPr>
          <w:rFonts w:ascii="ＭＳ 明朝"/>
        </w:rPr>
      </w:pPr>
      <w:r>
        <w:rPr>
          <w:rFonts w:ascii="ＭＳ 明朝" w:hint="eastAsia"/>
        </w:rPr>
        <w:t xml:space="preserve">　施設の弾力運用による対応は望ましいものではないが、他に緊急的に取る方法がないとすれば、やむを得ないと言わざるをえない。その方法によれば、市更相を訪れる生活困窮者を、野宿者として路上に送り返すことはないと確約せよ。</w:t>
      </w:r>
    </w:p>
    <w:p w:rsidR="003E63CD" w:rsidRDefault="00EC2875">
      <w:pPr>
        <w:spacing w:line="360" w:lineRule="auto"/>
        <w:ind w:left="720" w:hanging="414"/>
        <w:rPr>
          <w:rFonts w:ascii="ＭＳ 明朝"/>
        </w:rPr>
      </w:pPr>
      <w:r>
        <w:rPr>
          <w:rFonts w:ascii="ＭＳ 明朝" w:hint="eastAsia"/>
          <w:b/>
        </w:rPr>
        <w:t>３</w:t>
      </w:r>
      <w:r>
        <w:rPr>
          <w:rFonts w:ascii="ＭＳ 明朝" w:hint="eastAsia"/>
        </w:rPr>
        <w:t>．大阪府は予算がなく、金のかかる事ができないのであれば、今ある資産を最大限活用することを考えよ。自ら考え実施できないのであれば、労働者が自主的に行う活動を妨げることなく、黙認すること。例えば、センターのシャッターの一部でも開いていれば、夜露や夜間の雨はしのげる。シャッターも故障することはあるだろう、と、思う。</w:t>
      </w:r>
    </w:p>
    <w:p w:rsidR="003E63CD" w:rsidRDefault="00EC2875">
      <w:pPr>
        <w:spacing w:line="360" w:lineRule="auto"/>
        <w:ind w:left="720" w:hanging="414"/>
        <w:rPr>
          <w:rFonts w:ascii="ＭＳ 明朝"/>
        </w:rPr>
      </w:pPr>
      <w:r>
        <w:rPr>
          <w:rFonts w:ascii="ＭＳ 明朝" w:hint="eastAsia"/>
          <w:b/>
        </w:rPr>
        <w:t>４．</w:t>
      </w:r>
      <w:r>
        <w:rPr>
          <w:rFonts w:ascii="ＭＳ 明朝" w:hint="eastAsia"/>
        </w:rPr>
        <w:t>以上、緊急時に際し、要求する。これらの要求が、きわめて現実的なものであり、極端に譲歩した緊急避難的なものであることを深く考慮され、回答されることを要求する。</w:t>
      </w:r>
    </w:p>
    <w:p w:rsidR="003E63CD" w:rsidRDefault="00EC2875">
      <w:pPr>
        <w:spacing w:line="360" w:lineRule="auto"/>
        <w:ind w:left="720" w:hanging="414"/>
        <w:rPr>
          <w:rFonts w:ascii="ＭＳ 明朝"/>
        </w:rPr>
      </w:pPr>
      <w:r>
        <w:rPr>
          <w:rFonts w:ascii="ＭＳ 明朝" w:hint="eastAsia"/>
          <w:b/>
        </w:rPr>
        <w:t>５．</w:t>
      </w:r>
      <w:r>
        <w:rPr>
          <w:rFonts w:ascii="ＭＳ 明朝" w:hint="eastAsia"/>
        </w:rPr>
        <w:t>５月２８日までに回答されたい。</w:t>
      </w:r>
    </w:p>
    <w:p w:rsidR="00EC2875" w:rsidRDefault="00EC2875">
      <w:pPr>
        <w:spacing w:line="360" w:lineRule="auto"/>
        <w:jc w:val="left"/>
        <w:rPr>
          <w:rFonts w:ascii="ＭＳ 明朝"/>
        </w:rPr>
      </w:pPr>
      <w:r>
        <w:rPr>
          <w:rFonts w:ascii="ＭＳ 明朝" w:hint="eastAsia"/>
        </w:rPr>
        <w:t>1997年5月19日</w:t>
      </w:r>
      <w:r>
        <w:rPr>
          <w:rFonts w:ascii="ＭＳ 明朝" w:hint="eastAsia"/>
        </w:rPr>
        <w:tab/>
      </w:r>
      <w:r>
        <w:rPr>
          <w:rFonts w:ascii="ＭＳ 明朝" w:hint="eastAsia"/>
        </w:rPr>
        <w:tab/>
      </w:r>
      <w:r>
        <w:rPr>
          <w:rFonts w:ascii="ＭＳ 明朝" w:hint="eastAsia"/>
        </w:rPr>
        <w:tab/>
      </w:r>
      <w:r>
        <w:rPr>
          <w:rFonts w:ascii="ＭＳ 明朝" w:hint="eastAsia"/>
        </w:rPr>
        <w:tab/>
      </w:r>
      <w:r>
        <w:rPr>
          <w:rFonts w:ascii="ＭＳ 明朝" w:hint="eastAsia"/>
        </w:rPr>
        <w:tab/>
      </w:r>
      <w:r>
        <w:rPr>
          <w:rFonts w:ascii="ＭＳ 明朝" w:hint="eastAsia"/>
        </w:rPr>
        <w:tab/>
      </w:r>
      <w:r>
        <w:rPr>
          <w:rFonts w:ascii="ＭＳ 明朝" w:hint="eastAsia"/>
        </w:rPr>
        <w:tab/>
      </w:r>
      <w:r>
        <w:rPr>
          <w:rFonts w:ascii="ＭＳ 明朝" w:hint="eastAsia"/>
        </w:rPr>
        <w:tab/>
        <w:t>以上</w:t>
      </w:r>
      <w:bookmarkStart w:id="0" w:name="_GoBack"/>
      <w:bookmarkEnd w:id="0"/>
    </w:p>
    <w:sectPr w:rsidR="00EC2875">
      <w:pgSz w:w="11906" w:h="16839"/>
      <w:pgMar w:top="1134" w:right="1417" w:bottom="1134" w:left="141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C8" w:rsidRDefault="00C974C8" w:rsidP="00DF1651">
      <w:pPr>
        <w:spacing w:line="240" w:lineRule="auto"/>
      </w:pPr>
      <w:r>
        <w:separator/>
      </w:r>
    </w:p>
  </w:endnote>
  <w:endnote w:type="continuationSeparator" w:id="0">
    <w:p w:rsidR="00C974C8" w:rsidRDefault="00C974C8" w:rsidP="00DF1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GP平成角ｺﾞｼｯｸ体W7">
    <w:panose1 w:val="020B0800000000000000"/>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10601000101010101"/>
    <w:charset w:val="80"/>
    <w:family w:val="auto"/>
    <w:pitch w:val="variable"/>
    <w:sig w:usb0="00000001" w:usb1="08070000" w:usb2="00000010" w:usb3="00000000" w:csb0="00020000" w:csb1="00000000"/>
  </w:font>
  <w:font w:name="FGＮＴＣ新楷書体">
    <w:panose1 w:val="03000709000000000000"/>
    <w:charset w:val="80"/>
    <w:family w:val="script"/>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C8" w:rsidRDefault="00C974C8" w:rsidP="00DF1651">
      <w:pPr>
        <w:spacing w:line="240" w:lineRule="auto"/>
      </w:pPr>
      <w:r>
        <w:separator/>
      </w:r>
    </w:p>
  </w:footnote>
  <w:footnote w:type="continuationSeparator" w:id="0">
    <w:p w:rsidR="00C974C8" w:rsidRDefault="00C974C8" w:rsidP="00DF16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5414FC"/>
    <w:multiLevelType w:val="singleLevel"/>
    <w:tmpl w:val="7E64529A"/>
    <w:lvl w:ilvl="0">
      <w:start w:val="9"/>
      <w:numFmt w:val="decimalFullWidth"/>
      <w:lvlText w:val="%1．"/>
      <w:legacy w:legacy="1" w:legacySpace="0" w:legacyIndent="225"/>
      <w:lvlJc w:val="left"/>
      <w:pPr>
        <w:ind w:left="225" w:hanging="225"/>
      </w:pPr>
      <w:rPr>
        <w:rFonts w:ascii="FGP平成角ｺﾞｼｯｸ体W7" w:eastAsia="FGP平成角ｺﾞｼｯｸ体W7" w:hint="eastAsia"/>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081D83"/>
    <w:rsid w:val="00081D83"/>
    <w:rsid w:val="003E63CD"/>
    <w:rsid w:val="00C974C8"/>
    <w:rsid w:val="00DF1651"/>
    <w:rsid w:val="00EC2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7CCBF6C-F507-4B33-816B-442AB73D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outlineLvl w:val="0"/>
    </w:pPr>
    <w:rPr>
      <w:rFonts w:ascii="Arial" w:eastAsia="ＭＳ 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auto"/>
      <w:ind w:left="360"/>
    </w:pPr>
  </w:style>
  <w:style w:type="paragraph" w:styleId="2">
    <w:name w:val="Body Text Indent 2"/>
    <w:basedOn w:val="a"/>
    <w:semiHidden/>
    <w:pPr>
      <w:numPr>
        <w:ilvl w:val="12"/>
      </w:numPr>
      <w:spacing w:line="240" w:lineRule="auto"/>
      <w:ind w:left="180" w:hanging="180"/>
    </w:pPr>
  </w:style>
  <w:style w:type="paragraph" w:styleId="a4">
    <w:name w:val="header"/>
    <w:basedOn w:val="a"/>
    <w:link w:val="a5"/>
    <w:uiPriority w:val="99"/>
    <w:unhideWhenUsed/>
    <w:rsid w:val="00DF1651"/>
    <w:pPr>
      <w:tabs>
        <w:tab w:val="center" w:pos="4252"/>
        <w:tab w:val="right" w:pos="8504"/>
      </w:tabs>
      <w:snapToGrid w:val="0"/>
    </w:pPr>
  </w:style>
  <w:style w:type="character" w:customStyle="1" w:styleId="a5">
    <w:name w:val="ヘッダー (文字)"/>
    <w:basedOn w:val="a0"/>
    <w:link w:val="a4"/>
    <w:uiPriority w:val="99"/>
    <w:rsid w:val="00DF1651"/>
    <w:rPr>
      <w:sz w:val="21"/>
    </w:rPr>
  </w:style>
  <w:style w:type="paragraph" w:styleId="a6">
    <w:name w:val="footer"/>
    <w:basedOn w:val="a"/>
    <w:link w:val="a7"/>
    <w:uiPriority w:val="99"/>
    <w:unhideWhenUsed/>
    <w:rsid w:val="00DF1651"/>
    <w:pPr>
      <w:tabs>
        <w:tab w:val="center" w:pos="4252"/>
        <w:tab w:val="right" w:pos="8504"/>
      </w:tabs>
      <w:snapToGrid w:val="0"/>
    </w:pPr>
  </w:style>
  <w:style w:type="character" w:customStyle="1" w:styleId="a7">
    <w:name w:val="フッター (文字)"/>
    <w:basedOn w:val="a0"/>
    <w:link w:val="a6"/>
    <w:uiPriority w:val="99"/>
    <w:rsid w:val="00DF165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805</Characters>
  <Application>Microsoft Office Word</Application>
  <DocSecurity>8</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釜ヶ崎（あいりん地区）高齢者対策事業に関する要求</vt:lpstr>
      <vt:lpstr>釜ヶ崎（あいりん地区）高齢者対策事業に関する要求</vt:lpstr>
    </vt:vector>
  </TitlesOfParts>
  <Company>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釜ヶ崎（あいりん地区）高齢者対策事業に関する要求</dc:title>
  <dc:subject/>
  <dc:creator>まつしげ</dc:creator>
  <cp:keywords/>
  <dc:description/>
  <cp:lastModifiedBy>松繁逸夫</cp:lastModifiedBy>
  <cp:revision>3</cp:revision>
  <cp:lastPrinted>1997-05-17T11:47:00Z</cp:lastPrinted>
  <dcterms:created xsi:type="dcterms:W3CDTF">2015-01-19T00:35:00Z</dcterms:created>
  <dcterms:modified xsi:type="dcterms:W3CDTF">2015-01-28T01:06:00Z</dcterms:modified>
</cp:coreProperties>
</file>