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CA3" w:rsidRDefault="00D20CA3" w:rsidP="00D20CA3">
      <w:r>
        <w:rPr>
          <w:rFonts w:hint="eastAsia"/>
        </w:rPr>
        <w:t>1996</w:t>
      </w:r>
      <w:r>
        <w:rPr>
          <w:rFonts w:hint="eastAsia"/>
        </w:rPr>
        <w:t>（平成</w:t>
      </w:r>
      <w:r>
        <w:rPr>
          <w:rFonts w:hint="eastAsia"/>
        </w:rPr>
        <w:t>8</w:t>
      </w:r>
      <w:r>
        <w:rPr>
          <w:rFonts w:hint="eastAsia"/>
        </w:rPr>
        <w:t>）年</w:t>
      </w:r>
      <w:r>
        <w:rPr>
          <w:rFonts w:hint="eastAsia"/>
        </w:rPr>
        <w:t>2</w:t>
      </w:r>
      <w:r>
        <w:rPr>
          <w:rFonts w:hint="eastAsia"/>
        </w:rPr>
        <w:t>月</w:t>
      </w:r>
      <w:r>
        <w:rPr>
          <w:rFonts w:hint="eastAsia"/>
        </w:rPr>
        <w:t>2I</w:t>
      </w:r>
      <w:r>
        <w:rPr>
          <w:rFonts w:hint="eastAsia"/>
        </w:rPr>
        <w:t>日</w:t>
      </w:r>
    </w:p>
    <w:p w:rsidR="00D20CA3" w:rsidRPr="00E64528" w:rsidRDefault="00D20CA3" w:rsidP="00D20CA3">
      <w:pPr>
        <w:rPr>
          <w:b/>
          <w:sz w:val="28"/>
          <w:szCs w:val="28"/>
        </w:rPr>
      </w:pPr>
      <w:r w:rsidRPr="00E64528">
        <w:rPr>
          <w:rFonts w:hint="eastAsia"/>
          <w:b/>
          <w:sz w:val="28"/>
          <w:szCs w:val="28"/>
        </w:rPr>
        <w:t>あいりん地区対策の総合的な推進に関する要望</w:t>
      </w:r>
    </w:p>
    <w:p w:rsidR="00D20CA3" w:rsidRDefault="00D20CA3" w:rsidP="00D20CA3">
      <w:r>
        <w:rPr>
          <w:rFonts w:hint="eastAsia"/>
        </w:rPr>
        <w:t>総務庁長官中西績介様</w:t>
      </w:r>
    </w:p>
    <w:p w:rsidR="00D20CA3" w:rsidRDefault="00D20CA3" w:rsidP="00D20CA3">
      <w:r>
        <w:rPr>
          <w:rFonts w:hint="eastAsia"/>
        </w:rPr>
        <w:t>厚生大臣菅直人様</w:t>
      </w:r>
    </w:p>
    <w:p w:rsidR="00D20CA3" w:rsidRDefault="00D20CA3" w:rsidP="00D20CA3">
      <w:r>
        <w:rPr>
          <w:rFonts w:hint="eastAsia"/>
        </w:rPr>
        <w:t>労働大臣永井孝信様</w:t>
      </w:r>
    </w:p>
    <w:p w:rsidR="00D20CA3" w:rsidRPr="00E64528" w:rsidRDefault="00D20CA3" w:rsidP="00D20CA3">
      <w:pPr>
        <w:jc w:val="right"/>
        <w:rPr>
          <w:b/>
          <w:sz w:val="24"/>
          <w:szCs w:val="24"/>
        </w:rPr>
      </w:pPr>
      <w:bookmarkStart w:id="0" w:name="_GoBack"/>
      <w:bookmarkEnd w:id="0"/>
      <w:r w:rsidRPr="00E64528">
        <w:rPr>
          <w:rFonts w:hint="eastAsia"/>
          <w:b/>
          <w:sz w:val="24"/>
          <w:szCs w:val="24"/>
        </w:rPr>
        <w:t>大阪府知事山田勇</w:t>
      </w:r>
    </w:p>
    <w:p w:rsidR="00D20CA3" w:rsidRPr="00E64528" w:rsidRDefault="00D20CA3" w:rsidP="00D20CA3">
      <w:pPr>
        <w:jc w:val="right"/>
        <w:rPr>
          <w:b/>
          <w:sz w:val="24"/>
          <w:szCs w:val="24"/>
        </w:rPr>
      </w:pPr>
      <w:r w:rsidRPr="00E64528">
        <w:rPr>
          <w:rFonts w:hint="eastAsia"/>
          <w:b/>
          <w:sz w:val="24"/>
          <w:szCs w:val="24"/>
        </w:rPr>
        <w:t>大阪市長磯村隆文</w:t>
      </w:r>
    </w:p>
    <w:p w:rsidR="00D20CA3" w:rsidRDefault="00D20CA3" w:rsidP="00E64528">
      <w:pPr>
        <w:ind w:firstLineChars="100" w:firstLine="210"/>
      </w:pPr>
      <w:r>
        <w:rPr>
          <w:rFonts w:hint="eastAsia"/>
        </w:rPr>
        <w:t>大阪府と大阪市は、昭和</w:t>
      </w:r>
      <w:r>
        <w:rPr>
          <w:rFonts w:hint="eastAsia"/>
        </w:rPr>
        <w:t>36</w:t>
      </w:r>
      <w:r>
        <w:rPr>
          <w:rFonts w:hint="eastAsia"/>
        </w:rPr>
        <w:t>年８月の釜ケ崎騒動を契機として、今日まで三十有余年にわたり、関係機関の協力の下、労働対策と民生対策を中心とする、あいりん地区に対する諸施策を鋭意講じてまいりましだ。</w:t>
      </w:r>
    </w:p>
    <w:p w:rsidR="00D20CA3" w:rsidRDefault="00D20CA3" w:rsidP="00E64528">
      <w:pPr>
        <w:ind w:firstLineChars="100" w:firstLine="210"/>
      </w:pPr>
      <w:r>
        <w:rPr>
          <w:rFonts w:hint="eastAsia"/>
        </w:rPr>
        <w:t>あいりん地区は、戦前にはスラム街を形成し、低賃金労働力の大きな供給源となっておりましたが、戦災、復興需要や朝鮮戦争の特需等によって労働カの都市集中が起こり、日雇労働者が全国から流入する我が国最大の日雇労働の拠点となりました。労働者の流入により、多数の簡易宿所（ドヤ）が建てられ、地区の中心的建物となり、スラム街からドヤ街へとその姿を変えてまいりました。</w:t>
      </w:r>
    </w:p>
    <w:p w:rsidR="00D20CA3" w:rsidRDefault="00D20CA3" w:rsidP="00E64528">
      <w:pPr>
        <w:ind w:firstLineChars="100" w:firstLine="210"/>
      </w:pPr>
      <w:r>
        <w:rPr>
          <w:rFonts w:hint="eastAsia"/>
        </w:rPr>
        <w:t>近年は、簡易宿所の近代化、・高層ビル化が進み、街並みも大きく変貌いたしましたが、簡易宿所を拠点とする労働者の流動性、匿名性が高くなっておりますところから地域社会や近隣者とのつながりの薄い社会構造が形成されております。</w:t>
      </w:r>
    </w:p>
    <w:p w:rsidR="00D20CA3" w:rsidRDefault="00D20CA3" w:rsidP="00E64528">
      <w:pPr>
        <w:ind w:firstLineChars="100" w:firstLine="210"/>
      </w:pPr>
      <w:r>
        <w:rPr>
          <w:rFonts w:hint="eastAsia"/>
        </w:rPr>
        <w:t>日雇労働者はその就労形態から生活が不安定であり、特に高齢者においてこの傾向が強く見られるところでありますが、他の地域に比して著しく高齢化が進んでおり、長引く景気の低迷をきっかけに野宿者の増加等、深刻な社会間題として顕在化いたしております。このため、今後ますます高齢化が進展するものと予想されますところから、より一層、深刻な事態に発展することを危倶いたしております。</w:t>
      </w:r>
    </w:p>
    <w:p w:rsidR="00D20CA3" w:rsidRDefault="00D20CA3" w:rsidP="00D20CA3"/>
    <w:p w:rsidR="00D20CA3" w:rsidRDefault="00D20CA3" w:rsidP="00E64528">
      <w:pPr>
        <w:ind w:firstLineChars="100" w:firstLine="210"/>
      </w:pPr>
      <w:r>
        <w:rPr>
          <w:rFonts w:hint="eastAsia"/>
        </w:rPr>
        <w:t>あいりん地区は、さまざまな社会問題を内包しており、これらの問題への対応には労働、福祉、治安はもとより、生活環境、保健医療、住宅、社会教育、都市整備等、広範多岐にわたる行政施策を必要としており、また、全国に及ぶ日雇労働市場を抱えていることから、日雇労働者の高齢化問題と併せて、より総合的な取り組みが求められております。</w:t>
      </w:r>
    </w:p>
    <w:p w:rsidR="00D20CA3" w:rsidRDefault="00D20CA3" w:rsidP="00E64528">
      <w:pPr>
        <w:ind w:firstLineChars="100" w:firstLine="210"/>
      </w:pPr>
      <w:r>
        <w:rPr>
          <w:rFonts w:hint="eastAsia"/>
        </w:rPr>
        <w:t>したがいまして、地区対策の実施に当たりましては、国の全国的な観点からの総合的な取り組みが図られ、併せて、府・市・関係機関が一体となって対処しなければ、実効を期することができないものと考えております。</w:t>
      </w:r>
    </w:p>
    <w:p w:rsidR="00D20CA3" w:rsidRDefault="00D20CA3" w:rsidP="00E64528">
      <w:pPr>
        <w:ind w:firstLineChars="100" w:firstLine="210"/>
      </w:pPr>
      <w:r>
        <w:rPr>
          <w:rFonts w:hint="eastAsia"/>
        </w:rPr>
        <w:t>大阪府・大阪市におきましては、緊急を要する各種の措置を中心に鋭意対策を講じるとともに、抜本的な改善には街づくりの視点が必要なところから、あいりん地区の中長期的なあり方について検討を進めておりますが、国におかれましても、総合的な、地区対策を推進されますとともに、当面次の事項の早急な実現につきまして、格段の御配慮を要望する次第で</w:t>
      </w:r>
      <w:r>
        <w:rPr>
          <w:rFonts w:hint="eastAsia"/>
        </w:rPr>
        <w:lastRenderedPageBreak/>
        <w:t>あります。</w:t>
      </w:r>
    </w:p>
    <w:p w:rsidR="00E64528" w:rsidRDefault="00E64528" w:rsidP="00D20CA3"/>
    <w:p w:rsidR="00D20CA3" w:rsidRDefault="00D20CA3" w:rsidP="00D20CA3">
      <w:r>
        <w:rPr>
          <w:rFonts w:hint="eastAsia"/>
        </w:rPr>
        <w:t>記</w:t>
      </w:r>
    </w:p>
    <w:p w:rsidR="00D20CA3" w:rsidRPr="00E64528" w:rsidRDefault="00D20CA3" w:rsidP="00D20CA3">
      <w:pPr>
        <w:rPr>
          <w:b/>
        </w:rPr>
      </w:pPr>
      <w:r w:rsidRPr="00E64528">
        <w:rPr>
          <w:rFonts w:hint="eastAsia"/>
          <w:b/>
        </w:rPr>
        <w:t>1</w:t>
      </w:r>
      <w:r w:rsidRPr="00E64528">
        <w:rPr>
          <w:rFonts w:hint="eastAsia"/>
          <w:b/>
        </w:rPr>
        <w:t xml:space="preserve">　生活福祉対策について</w:t>
      </w:r>
    </w:p>
    <w:p w:rsidR="00D20CA3" w:rsidRDefault="00D20CA3" w:rsidP="00E64528">
      <w:pPr>
        <w:ind w:leftChars="135" w:left="283" w:firstLineChars="66" w:firstLine="139"/>
      </w:pPr>
      <w:r>
        <w:rPr>
          <w:rFonts w:hint="eastAsia"/>
        </w:rPr>
        <w:t>地区日雇労働者の生活等の安定に係る下記の地方単独事業について、国庫補助の対象とされたい。</w:t>
      </w:r>
    </w:p>
    <w:p w:rsidR="00D20CA3" w:rsidRDefault="00D20CA3" w:rsidP="00E64528">
      <w:pPr>
        <w:ind w:firstLineChars="270" w:firstLine="567"/>
      </w:pPr>
      <w:r>
        <w:rPr>
          <w:rFonts w:hint="eastAsia"/>
        </w:rPr>
        <w:t>①越年対策事業（施設設置及び運営費）</w:t>
      </w:r>
    </w:p>
    <w:p w:rsidR="00D20CA3" w:rsidRDefault="00D20CA3" w:rsidP="00E64528">
      <w:pPr>
        <w:ind w:firstLineChars="270" w:firstLine="567"/>
      </w:pPr>
      <w:r>
        <w:rPr>
          <w:rFonts w:hint="eastAsia"/>
        </w:rPr>
        <w:t>②社会福祉法人大阪社会医療センターによる医療援護事業</w:t>
      </w:r>
    </w:p>
    <w:p w:rsidR="00D20CA3" w:rsidRDefault="00D20CA3" w:rsidP="00E64528">
      <w:pPr>
        <w:ind w:firstLineChars="270" w:firstLine="567"/>
      </w:pPr>
      <w:r>
        <w:rPr>
          <w:rFonts w:hint="eastAsia"/>
        </w:rPr>
        <w:t>③緊急に保護を必要とする者に対する短期保護事業</w:t>
      </w:r>
    </w:p>
    <w:p w:rsidR="00D20CA3" w:rsidRDefault="00D20CA3" w:rsidP="00E64528">
      <w:pPr>
        <w:ind w:firstLineChars="270" w:firstLine="567"/>
      </w:pPr>
      <w:r>
        <w:rPr>
          <w:rFonts w:hint="eastAsia"/>
        </w:rPr>
        <w:t>④地区環境改善事業</w:t>
      </w:r>
    </w:p>
    <w:p w:rsidR="00D20CA3" w:rsidRPr="00E64528" w:rsidRDefault="00D20CA3" w:rsidP="00D20CA3">
      <w:pPr>
        <w:rPr>
          <w:b/>
        </w:rPr>
      </w:pPr>
      <w:r w:rsidRPr="00E64528">
        <w:rPr>
          <w:rFonts w:hint="eastAsia"/>
          <w:b/>
        </w:rPr>
        <w:t>2</w:t>
      </w:r>
      <w:r w:rsidRPr="00E64528">
        <w:rPr>
          <w:rFonts w:hint="eastAsia"/>
          <w:b/>
        </w:rPr>
        <w:t xml:space="preserve">　日雇労働対策について</w:t>
      </w:r>
    </w:p>
    <w:p w:rsidR="00D20CA3" w:rsidRDefault="00D20CA3" w:rsidP="00E64528">
      <w:pPr>
        <w:ind w:leftChars="135" w:left="283" w:firstLineChars="68" w:firstLine="143"/>
      </w:pPr>
      <w:r>
        <w:rPr>
          <w:rFonts w:hint="eastAsia"/>
        </w:rPr>
        <w:t>地区日雇労働者の雇用の安定及び労働福祉の向上に係る下記の地方単独事業について、国庫補助の対象とされたい。</w:t>
      </w:r>
    </w:p>
    <w:p w:rsidR="00D20CA3" w:rsidRDefault="00D20CA3" w:rsidP="00E64528">
      <w:pPr>
        <w:ind w:firstLineChars="270" w:firstLine="567"/>
      </w:pPr>
      <w:r>
        <w:rPr>
          <w:rFonts w:hint="eastAsia"/>
        </w:rPr>
        <w:t>①日雇労働者のための常用化促進事業、就労あっ旋事業</w:t>
      </w:r>
    </w:p>
    <w:p w:rsidR="00D20CA3" w:rsidRDefault="00D20CA3" w:rsidP="00E64528">
      <w:pPr>
        <w:ind w:firstLineChars="270" w:firstLine="567"/>
      </w:pPr>
      <w:r>
        <w:rPr>
          <w:rFonts w:hint="eastAsia"/>
        </w:rPr>
        <w:t>②日雇労働者のための各種福利厚生事業</w:t>
      </w:r>
    </w:p>
    <w:p w:rsidR="00D20CA3" w:rsidRPr="00E64528" w:rsidRDefault="00D20CA3" w:rsidP="00D20CA3">
      <w:pPr>
        <w:rPr>
          <w:b/>
        </w:rPr>
      </w:pPr>
      <w:r w:rsidRPr="00E64528">
        <w:rPr>
          <w:rFonts w:hint="eastAsia"/>
          <w:b/>
        </w:rPr>
        <w:t>3</w:t>
      </w:r>
      <w:r w:rsidRPr="00E64528">
        <w:rPr>
          <w:rFonts w:hint="eastAsia"/>
          <w:b/>
        </w:rPr>
        <w:t xml:space="preserve">　地区対策の総合調整について</w:t>
      </w:r>
    </w:p>
    <w:p w:rsidR="00D20CA3" w:rsidRDefault="00D20CA3" w:rsidP="00E64528">
      <w:pPr>
        <w:ind w:firstLineChars="67" w:firstLine="141"/>
      </w:pPr>
      <w:r>
        <w:rPr>
          <w:rFonts w:hint="eastAsia"/>
        </w:rPr>
        <w:t>（１）地区の抜本的改善に係る対策の総合的調整を国において図られたい。</w:t>
      </w:r>
    </w:p>
    <w:p w:rsidR="00D20CA3" w:rsidRDefault="00E64528" w:rsidP="00E64528">
      <w:pPr>
        <w:ind w:leftChars="67" w:left="708" w:hangingChars="270" w:hanging="567"/>
      </w:pPr>
      <w:r>
        <w:rPr>
          <w:rFonts w:hint="eastAsia"/>
        </w:rPr>
        <w:t>（２）</w:t>
      </w:r>
      <w:r w:rsidR="00D20CA3">
        <w:rPr>
          <w:rFonts w:hint="eastAsia"/>
        </w:rPr>
        <w:t>地区における新しい街づくりの推進において、都市計画の策定や教育・文化を中心とした</w:t>
      </w:r>
      <w:r>
        <w:rPr>
          <w:rFonts w:hint="eastAsia"/>
        </w:rPr>
        <w:t>、</w:t>
      </w:r>
      <w:r w:rsidR="00D20CA3">
        <w:rPr>
          <w:rFonts w:hint="eastAsia"/>
        </w:rPr>
        <w:t>コミュ三ティ施設の整備などについて一体的な取り組みを図るため、国における組織・財政等にわたる支援体制を整備されたい。</w:t>
      </w:r>
    </w:p>
    <w:p w:rsidR="00CE74D8" w:rsidRDefault="00CE74D8" w:rsidP="00D20CA3"/>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909" w:rsidRDefault="00613909" w:rsidP="00E64528">
      <w:r>
        <w:separator/>
      </w:r>
    </w:p>
  </w:endnote>
  <w:endnote w:type="continuationSeparator" w:id="0">
    <w:p w:rsidR="00613909" w:rsidRDefault="00613909" w:rsidP="00E6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909" w:rsidRDefault="00613909" w:rsidP="00E64528">
      <w:r>
        <w:separator/>
      </w:r>
    </w:p>
  </w:footnote>
  <w:footnote w:type="continuationSeparator" w:id="0">
    <w:p w:rsidR="00613909" w:rsidRDefault="00613909" w:rsidP="00E64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A3"/>
    <w:rsid w:val="00613909"/>
    <w:rsid w:val="00CE74D8"/>
    <w:rsid w:val="00D20CA3"/>
    <w:rsid w:val="00E64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389CB1-E480-413E-A150-72D995B7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528"/>
    <w:pPr>
      <w:tabs>
        <w:tab w:val="center" w:pos="4252"/>
        <w:tab w:val="right" w:pos="8504"/>
      </w:tabs>
      <w:snapToGrid w:val="0"/>
    </w:pPr>
  </w:style>
  <w:style w:type="character" w:customStyle="1" w:styleId="a4">
    <w:name w:val="ヘッダー (文字)"/>
    <w:basedOn w:val="a0"/>
    <w:link w:val="a3"/>
    <w:uiPriority w:val="99"/>
    <w:rsid w:val="00E64528"/>
  </w:style>
  <w:style w:type="paragraph" w:styleId="a5">
    <w:name w:val="footer"/>
    <w:basedOn w:val="a"/>
    <w:link w:val="a6"/>
    <w:uiPriority w:val="99"/>
    <w:unhideWhenUsed/>
    <w:rsid w:val="00E64528"/>
    <w:pPr>
      <w:tabs>
        <w:tab w:val="center" w:pos="4252"/>
        <w:tab w:val="right" w:pos="8504"/>
      </w:tabs>
      <w:snapToGrid w:val="0"/>
    </w:pPr>
  </w:style>
  <w:style w:type="character" w:customStyle="1" w:styleId="a6">
    <w:name w:val="フッター (文字)"/>
    <w:basedOn w:val="a0"/>
    <w:link w:val="a5"/>
    <w:uiPriority w:val="99"/>
    <w:rsid w:val="00E64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221</Words>
  <Characters>1266</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2015-01-20T00:18:00Z</dcterms:created>
  <dcterms:modified xsi:type="dcterms:W3CDTF">2015-01-26T08:02:00Z</dcterms:modified>
</cp:coreProperties>
</file>